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-11667"/>
        <w:tblOverlap w:val="never"/>
        <w:tblW w:w="87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661"/>
        <w:gridCol w:w="914"/>
        <w:gridCol w:w="4778"/>
        <w:gridCol w:w="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8738" w:type="dxa"/>
            <w:gridSpan w:val="5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附件：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仿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宋体"/>
                <w:kern w:val="0"/>
                <w:sz w:val="32"/>
                <w:szCs w:val="32"/>
                <w:lang w:bidi="ar"/>
              </w:rPr>
              <w:t>枣强县教育局所属枣强中学</w:t>
            </w:r>
            <w:r>
              <w:rPr>
                <w:rFonts w:hint="eastAsia" w:ascii="方正小标宋简体" w:hAnsi="仿宋" w:eastAsia="方正小标宋简体" w:cs="宋体"/>
                <w:color w:val="000000"/>
                <w:kern w:val="0"/>
                <w:sz w:val="32"/>
                <w:szCs w:val="32"/>
                <w:lang w:bidi="ar"/>
              </w:rPr>
              <w:t>2020年选聘工作人员岗位表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选聘学校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选聘岗位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选聘人数</w:t>
            </w:r>
          </w:p>
        </w:tc>
        <w:tc>
          <w:tcPr>
            <w:tcW w:w="4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选聘条件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1.具有全日制普通高校本科及以上学历。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2.年龄35周岁以下（1985年12月31日后出生），硕士及以上研究生年龄可放宽到40周岁以下（1980年12月31日后出生）。身体健康，无传染性疾病和精神病史，能胜任高中教育教学工作。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3、在省示范性高中学校工作四年以上经历（以工作单位出具的证明为准）。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4、所学专业与应聘岗位专业一致或相近，每人限报一个岗位。选聘教师一经聘用，须与枣强中学签订聘用合同。</w:t>
            </w:r>
          </w:p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5、具有高中教师资格证者优先。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河北枣强中学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高中体育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5F20"/>
    <w:rsid w:val="46F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2009-06-30T17:11:00Z</dcterms:created>
  <dc:creator>Administrator</dc:creator>
  <cp:lastModifiedBy>Administrator</cp:lastModifiedBy>
  <dcterms:modified xsi:type="dcterms:W3CDTF">2009-06-30T17:38:45Z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