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r>
        <w:t>重庆市考试录用公务员专业参考目录</w:t>
      </w:r>
    </w:p>
    <w:p>
      <w:pPr>
        <w:rPr>
          <w:rFonts w:hint="eastAsia"/>
        </w:rPr>
      </w:pPr>
      <w:r>
        <w:rPr>
          <w:rFonts w:hint="eastAsia"/>
        </w:rPr>
        <w:t xml:space="preserve">             （2015年8月修订版）</w:t>
      </w:r>
    </w:p>
    <w:p/>
    <w:p>
      <w: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w:t>
      </w:r>
    </w:p>
    <w:p>
      <w:pPr>
        <w:rPr>
          <w:rFonts w:hint="eastAsia"/>
        </w:rPr>
      </w:pPr>
      <w:r>
        <w:t>一、本《参考目录》参照教育部门的分类规则，分为2</w:t>
      </w:r>
      <w:r>
        <w:rPr>
          <w:rFonts w:hint="eastAsia"/>
        </w:rPr>
        <w:t>个“科别”</w:t>
      </w:r>
      <w:r>
        <w:t>，12个</w:t>
      </w:r>
      <w:r>
        <w:rPr>
          <w:rFonts w:hint="eastAsia"/>
        </w:rPr>
        <w:t>“学科门类”，</w:t>
      </w:r>
      <w:r>
        <w:t>94个</w:t>
      </w:r>
      <w:r>
        <w:rPr>
          <w:rFonts w:hint="eastAsia"/>
        </w:rPr>
        <w:t>“专业类”，并按学历层次分为若干具体专业名称。</w:t>
      </w:r>
    </w:p>
    <w:p>
      <w:r>
        <w:t>二、公招</w:t>
      </w:r>
      <w:r>
        <w:rPr>
          <w:rFonts w:hint="eastAsia"/>
        </w:rPr>
        <w:t>计划一览</w:t>
      </w:r>
      <w:r>
        <w:t>表中的专业要求，由招录机关（单位）设置并负责解释，本《参考目录》仅供招录机关（单位）在设置专业要求及考生报考</w:t>
      </w:r>
      <w:r>
        <w:rPr>
          <w:rFonts w:hint="eastAsia"/>
        </w:rPr>
        <w:t>岗位</w:t>
      </w:r>
      <w:r>
        <w:t>时参考。报考人员应按照</w:t>
      </w:r>
      <w:r>
        <w:rPr>
          <w:rFonts w:hint="eastAsia"/>
        </w:rPr>
        <w:t>岗位</w:t>
      </w:r>
      <w:r>
        <w:t>资格条件中设置的专业要求，确定本人毕业证书上所列专业名称与</w:t>
      </w:r>
      <w:r>
        <w:rPr>
          <w:rFonts w:hint="eastAsia"/>
        </w:rPr>
        <w:t>岗位</w:t>
      </w:r>
      <w:r>
        <w:t>要求的专业名称一致后，才能报名。</w:t>
      </w:r>
    </w:p>
    <w:p>
      <w:r>
        <w:rPr>
          <w:rFonts w:hint="eastAsia"/>
        </w:rPr>
        <w:t>三</w:t>
      </w:r>
      <w:r>
        <w:t>、对于取得全日制普通高等院校普通本科及以上学历并取得学士及以上学位的报考人员，若在校期间取得辅修专业证书、第二专业证书的，可按照在校期间取得的辅修专业证书、第二专业证书上所载明的专业报考。</w:t>
      </w:r>
    </w:p>
    <w:p>
      <w:r>
        <w:rPr>
          <w:rFonts w:hint="eastAsia"/>
        </w:rPr>
        <w:t>四</w:t>
      </w:r>
      <w:r>
        <w:t>、报考人员要严格执行诚信报考的有关规定，对于填报符合</w:t>
      </w:r>
      <w:r>
        <w:rPr>
          <w:rFonts w:hint="eastAsia"/>
        </w:rPr>
        <w:t>岗位</w:t>
      </w:r>
      <w:r>
        <w:t>要求专业名称的虚假专业名称信息的，将按照诚信报考有关规定执行。</w:t>
      </w:r>
    </w:p>
    <w:p>
      <w:pPr>
        <w:rPr>
          <w:rFonts w:hint="eastAsia"/>
        </w:rPr>
      </w:pPr>
      <w:r>
        <w:t xml:space="preserve">                          </w:t>
      </w:r>
    </w:p>
    <w:p>
      <w:pPr>
        <w:rPr>
          <w:rFonts w:hint="eastAsia"/>
        </w:rPr>
      </w:pPr>
    </w:p>
    <w:p>
      <w:r>
        <w:rPr>
          <w:rFonts w:hint="eastAsia"/>
        </w:rPr>
        <w:t xml:space="preserve">                                  2015年8月</w:t>
      </w:r>
    </w:p>
    <w:p>
      <w:r>
        <w:t xml:space="preserve"> </w:t>
      </w:r>
    </w:p>
    <w:p>
      <w:pPr>
        <w:sectPr>
          <w:footerReference r:id="rId3" w:type="default"/>
          <w:footerReference r:id="rId4" w:type="even"/>
          <w:pgSz w:w="11906" w:h="16838"/>
          <w:pgMar w:top="2098" w:right="1474" w:bottom="1985" w:left="1588" w:header="1701" w:footer="1134" w:gutter="0"/>
          <w:cols w:space="425" w:num="1"/>
          <w:docGrid w:type="linesAndChars" w:linePitch="579" w:charSpace="-849"/>
        </w:sectPr>
      </w:pPr>
    </w:p>
    <w:tbl>
      <w:tblPr>
        <w:tblStyle w:val="4"/>
        <w:tblW w:w="4998" w:type="pct"/>
        <w:jc w:val="center"/>
        <w:tblLayout w:type="autofit"/>
        <w:tblCellMar>
          <w:top w:w="0" w:type="dxa"/>
          <w:left w:w="108" w:type="dxa"/>
          <w:bottom w:w="0" w:type="dxa"/>
          <w:right w:w="108" w:type="dxa"/>
        </w:tblCellMar>
      </w:tblPr>
      <w:tblGrid>
        <w:gridCol w:w="422"/>
        <w:gridCol w:w="834"/>
        <w:gridCol w:w="834"/>
        <w:gridCol w:w="2125"/>
        <w:gridCol w:w="2379"/>
        <w:gridCol w:w="1925"/>
      </w:tblGrid>
      <w:tr>
        <w:tblPrEx>
          <w:tblCellMar>
            <w:top w:w="0" w:type="dxa"/>
            <w:left w:w="108" w:type="dxa"/>
            <w:bottom w:w="0" w:type="dxa"/>
            <w:right w:w="108" w:type="dxa"/>
          </w:tblCellMar>
        </w:tblPrEx>
        <w:trPr>
          <w:trHeight w:val="555" w:hRule="atLeast"/>
          <w:tblHeader/>
          <w:jc w:val="center"/>
        </w:trPr>
        <w:tc>
          <w:tcPr>
            <w:tcW w:w="19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r>
              <w:t>科别</w:t>
            </w:r>
          </w:p>
        </w:tc>
        <w:tc>
          <w:tcPr>
            <w:tcW w:w="32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r>
              <w:t>学科</w:t>
            </w:r>
          </w:p>
          <w:p>
            <w:r>
              <w:t>门类</w:t>
            </w:r>
          </w:p>
        </w:tc>
        <w:tc>
          <w:tcPr>
            <w:tcW w:w="32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r>
              <w:t>专业类</w:t>
            </w:r>
          </w:p>
        </w:tc>
        <w:tc>
          <w:tcPr>
            <w:tcW w:w="4164" w:type="pct"/>
            <w:gridSpan w:val="3"/>
            <w:tcBorders>
              <w:top w:val="single" w:color="auto" w:sz="4" w:space="0"/>
              <w:left w:val="nil"/>
              <w:bottom w:val="single" w:color="auto" w:sz="4" w:space="0"/>
              <w:right w:val="single" w:color="auto" w:sz="4" w:space="0"/>
            </w:tcBorders>
            <w:shd w:val="clear" w:color="auto" w:fill="auto"/>
            <w:noWrap/>
            <w:vAlign w:val="center"/>
          </w:tcPr>
          <w:p>
            <w:r>
              <w:t>专业名称</w:t>
            </w:r>
          </w:p>
        </w:tc>
      </w:tr>
      <w:tr>
        <w:tblPrEx>
          <w:tblCellMar>
            <w:top w:w="0" w:type="dxa"/>
            <w:left w:w="108" w:type="dxa"/>
            <w:bottom w:w="0" w:type="dxa"/>
            <w:right w:w="108" w:type="dxa"/>
          </w:tblCellMar>
        </w:tblPrEx>
        <w:trPr>
          <w:trHeight w:val="540" w:hRule="atLeast"/>
          <w:tblHeader/>
          <w:jc w:val="center"/>
        </w:trPr>
        <w:tc>
          <w:tcPr>
            <w:tcW w:w="19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tc>
        <w:tc>
          <w:tcPr>
            <w:tcW w:w="3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tc>
        <w:tc>
          <w:tcPr>
            <w:tcW w:w="3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tc>
        <w:tc>
          <w:tcPr>
            <w:tcW w:w="1378" w:type="pct"/>
            <w:tcBorders>
              <w:top w:val="nil"/>
              <w:left w:val="nil"/>
              <w:bottom w:val="single" w:color="auto" w:sz="4" w:space="0"/>
              <w:right w:val="single" w:color="auto" w:sz="4" w:space="0"/>
            </w:tcBorders>
            <w:shd w:val="clear" w:color="auto" w:fill="auto"/>
            <w:noWrap w:val="0"/>
            <w:vAlign w:val="center"/>
          </w:tcPr>
          <w:p>
            <w:r>
              <w:t>研究生专业</w:t>
            </w:r>
          </w:p>
        </w:tc>
        <w:tc>
          <w:tcPr>
            <w:tcW w:w="1527" w:type="pct"/>
            <w:tcBorders>
              <w:top w:val="nil"/>
              <w:left w:val="nil"/>
              <w:bottom w:val="single" w:color="auto" w:sz="4" w:space="0"/>
              <w:right w:val="single" w:color="auto" w:sz="4" w:space="0"/>
            </w:tcBorders>
            <w:shd w:val="clear" w:color="auto" w:fill="auto"/>
            <w:noWrap w:val="0"/>
            <w:vAlign w:val="center"/>
          </w:tcPr>
          <w:p>
            <w:r>
              <w:t>本科专业</w:t>
            </w:r>
          </w:p>
        </w:tc>
        <w:tc>
          <w:tcPr>
            <w:tcW w:w="1258" w:type="pct"/>
            <w:tcBorders>
              <w:top w:val="nil"/>
              <w:left w:val="nil"/>
              <w:bottom w:val="single" w:color="auto" w:sz="4" w:space="0"/>
              <w:right w:val="single" w:color="auto" w:sz="4" w:space="0"/>
            </w:tcBorders>
            <w:shd w:val="clear" w:color="auto" w:fill="auto"/>
            <w:noWrap w:val="0"/>
            <w:vAlign w:val="center"/>
          </w:tcPr>
          <w:p>
            <w:r>
              <w:t>专科专业</w:t>
            </w:r>
          </w:p>
        </w:tc>
      </w:tr>
      <w:tr>
        <w:tblPrEx>
          <w:tblCellMar>
            <w:top w:w="0" w:type="dxa"/>
            <w:left w:w="108" w:type="dxa"/>
            <w:bottom w:w="0" w:type="dxa"/>
            <w:right w:w="108" w:type="dxa"/>
          </w:tblCellMar>
        </w:tblPrEx>
        <w:trPr>
          <w:trHeight w:val="1005" w:hRule="atLeast"/>
          <w:jc w:val="center"/>
        </w:trPr>
        <w:tc>
          <w:tcPr>
            <w:tcW w:w="190" w:type="pct"/>
            <w:tcBorders>
              <w:top w:val="nil"/>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nil"/>
              <w:left w:val="nil"/>
              <w:bottom w:val="single" w:color="auto" w:sz="4" w:space="0"/>
              <w:right w:val="single" w:color="auto" w:sz="4" w:space="0"/>
            </w:tcBorders>
            <w:shd w:val="clear" w:color="auto" w:fill="auto"/>
            <w:noWrap w:val="0"/>
            <w:vAlign w:val="center"/>
          </w:tcPr>
          <w:p>
            <w:r>
              <w:t>(一)</w:t>
            </w:r>
          </w:p>
          <w:p>
            <w:r>
              <w:t>哲学</w:t>
            </w:r>
          </w:p>
        </w:tc>
        <w:tc>
          <w:tcPr>
            <w:tcW w:w="322" w:type="pct"/>
            <w:tcBorders>
              <w:top w:val="nil"/>
              <w:left w:val="nil"/>
              <w:bottom w:val="single" w:color="auto" w:sz="4" w:space="0"/>
              <w:right w:val="single" w:color="auto" w:sz="4" w:space="0"/>
            </w:tcBorders>
            <w:shd w:val="clear" w:color="auto" w:fill="auto"/>
            <w:noWrap w:val="0"/>
            <w:vAlign w:val="center"/>
          </w:tcPr>
          <w:p>
            <w:r>
              <w:t>（一）</w:t>
            </w:r>
          </w:p>
          <w:p>
            <w:r>
              <w:t>哲学类</w:t>
            </w:r>
          </w:p>
        </w:tc>
        <w:tc>
          <w:tcPr>
            <w:tcW w:w="1378" w:type="pct"/>
            <w:tcBorders>
              <w:top w:val="nil"/>
              <w:left w:val="nil"/>
              <w:bottom w:val="single" w:color="auto" w:sz="4" w:space="0"/>
              <w:right w:val="single" w:color="auto" w:sz="4" w:space="0"/>
            </w:tcBorders>
            <w:shd w:val="clear" w:color="auto" w:fill="auto"/>
            <w:noWrap w:val="0"/>
            <w:vAlign w:val="center"/>
          </w:tcPr>
          <w:p>
            <w:r>
              <w:t>马克思主义哲学，中国哲学，外国哲学，逻辑学，伦理学，美学，宗教学，科学技术哲学</w:t>
            </w:r>
          </w:p>
        </w:tc>
        <w:tc>
          <w:tcPr>
            <w:tcW w:w="1527" w:type="pct"/>
            <w:tcBorders>
              <w:top w:val="nil"/>
              <w:left w:val="nil"/>
              <w:bottom w:val="single" w:color="auto" w:sz="4" w:space="0"/>
              <w:right w:val="single" w:color="auto" w:sz="4" w:space="0"/>
            </w:tcBorders>
            <w:shd w:val="clear" w:color="auto" w:fill="auto"/>
            <w:noWrap w:val="0"/>
            <w:vAlign w:val="center"/>
          </w:tcPr>
          <w:p>
            <w:r>
              <w:t>哲学，逻辑学，宗教学，伦理学</w:t>
            </w:r>
          </w:p>
        </w:tc>
        <w:tc>
          <w:tcPr>
            <w:tcW w:w="1258" w:type="pct"/>
            <w:tcBorders>
              <w:top w:val="nil"/>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2730" w:hRule="atLeast"/>
          <w:jc w:val="center"/>
        </w:trPr>
        <w:tc>
          <w:tcPr>
            <w:tcW w:w="190" w:type="pct"/>
            <w:tcBorders>
              <w:top w:val="nil"/>
              <w:left w:val="single" w:color="auto" w:sz="4" w:space="0"/>
              <w:bottom w:val="nil"/>
              <w:right w:val="single" w:color="auto" w:sz="4" w:space="0"/>
            </w:tcBorders>
            <w:shd w:val="clear" w:color="auto" w:fill="auto"/>
            <w:noWrap w:val="0"/>
            <w:vAlign w:val="center"/>
          </w:tcPr>
          <w:p>
            <w:r>
              <w:t>人文社会科学</w:t>
            </w:r>
          </w:p>
        </w:tc>
        <w:tc>
          <w:tcPr>
            <w:tcW w:w="322" w:type="pct"/>
            <w:tcBorders>
              <w:top w:val="nil"/>
              <w:left w:val="nil"/>
              <w:bottom w:val="nil"/>
              <w:right w:val="single" w:color="auto" w:sz="4" w:space="0"/>
            </w:tcBorders>
            <w:shd w:val="clear" w:color="auto" w:fill="auto"/>
            <w:noWrap w:val="0"/>
            <w:vAlign w:val="center"/>
          </w:tcPr>
          <w:p>
            <w:r>
              <w:t>(二)</w:t>
            </w:r>
          </w:p>
          <w:p>
            <w:r>
              <w:t>经济学</w:t>
            </w:r>
          </w:p>
        </w:tc>
        <w:tc>
          <w:tcPr>
            <w:tcW w:w="322" w:type="pct"/>
            <w:tcBorders>
              <w:top w:val="nil"/>
              <w:left w:val="nil"/>
              <w:bottom w:val="single" w:color="auto" w:sz="4" w:space="0"/>
              <w:right w:val="single" w:color="auto" w:sz="4" w:space="0"/>
            </w:tcBorders>
            <w:shd w:val="clear" w:color="auto" w:fill="auto"/>
            <w:noWrap w:val="0"/>
            <w:vAlign w:val="center"/>
          </w:tcPr>
          <w:p>
            <w:r>
              <w:t>（二）</w:t>
            </w:r>
          </w:p>
          <w:p>
            <w:r>
              <w:t>经济</w:t>
            </w:r>
          </w:p>
          <w:p>
            <w:r>
              <w:t>学类</w:t>
            </w:r>
          </w:p>
        </w:tc>
        <w:tc>
          <w:tcPr>
            <w:tcW w:w="1378" w:type="pct"/>
            <w:tcBorders>
              <w:top w:val="nil"/>
              <w:left w:val="nil"/>
              <w:bottom w:val="single" w:color="auto" w:sz="4" w:space="0"/>
              <w:right w:val="single" w:color="auto" w:sz="4" w:space="0"/>
            </w:tcBorders>
            <w:shd w:val="clear" w:color="auto" w:fill="auto"/>
            <w:noWrap w:val="0"/>
            <w:vAlign w:val="center"/>
          </w:tcPr>
          <w:p>
            <w: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1527" w:type="pct"/>
            <w:tcBorders>
              <w:top w:val="nil"/>
              <w:left w:val="nil"/>
              <w:bottom w:val="single" w:color="auto" w:sz="4" w:space="0"/>
              <w:right w:val="single" w:color="auto" w:sz="4" w:space="0"/>
            </w:tcBorders>
            <w:shd w:val="clear" w:color="auto" w:fill="auto"/>
            <w:noWrap w:val="0"/>
            <w:vAlign w:val="center"/>
          </w:tcPr>
          <w:p>
            <w: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1258" w:type="pct"/>
            <w:tcBorders>
              <w:top w:val="nil"/>
              <w:left w:val="nil"/>
              <w:bottom w:val="single" w:color="auto" w:sz="4" w:space="0"/>
              <w:right w:val="single" w:color="auto" w:sz="4" w:space="0"/>
            </w:tcBorders>
            <w:shd w:val="clear" w:color="auto" w:fill="auto"/>
            <w:noWrap w:val="0"/>
            <w:vAlign w:val="center"/>
          </w:tcPr>
          <w:p>
            <w:r>
              <w:t>经济管理，经济信息管理，资产评估管理，邮电经济管理</w:t>
            </w:r>
          </w:p>
        </w:tc>
      </w:tr>
      <w:tr>
        <w:tblPrEx>
          <w:tblCellMar>
            <w:top w:w="0" w:type="dxa"/>
            <w:left w:w="108" w:type="dxa"/>
            <w:bottom w:w="0" w:type="dxa"/>
            <w:right w:w="108" w:type="dxa"/>
          </w:tblCellMar>
        </w:tblPrEx>
        <w:trPr>
          <w:trHeight w:val="84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(二)</w:t>
            </w:r>
          </w:p>
          <w:p>
            <w:r>
              <w:t>经济学</w:t>
            </w:r>
          </w:p>
        </w:tc>
        <w:tc>
          <w:tcPr>
            <w:tcW w:w="322" w:type="pct"/>
            <w:tcBorders>
              <w:top w:val="nil"/>
              <w:left w:val="nil"/>
              <w:bottom w:val="single" w:color="auto" w:sz="4" w:space="0"/>
              <w:right w:val="single" w:color="auto" w:sz="4" w:space="0"/>
            </w:tcBorders>
            <w:shd w:val="clear" w:color="auto" w:fill="auto"/>
            <w:noWrap w:val="0"/>
            <w:vAlign w:val="center"/>
          </w:tcPr>
          <w:p>
            <w:r>
              <w:t>（三）</w:t>
            </w:r>
          </w:p>
          <w:p>
            <w:r>
              <w:t>财政</w:t>
            </w:r>
          </w:p>
          <w:p>
            <w:r>
              <w:t>学类</w:t>
            </w:r>
          </w:p>
        </w:tc>
        <w:tc>
          <w:tcPr>
            <w:tcW w:w="1378" w:type="pct"/>
            <w:tcBorders>
              <w:top w:val="nil"/>
              <w:left w:val="nil"/>
              <w:bottom w:val="single" w:color="auto" w:sz="4" w:space="0"/>
              <w:right w:val="single" w:color="auto" w:sz="4" w:space="0"/>
            </w:tcBorders>
            <w:shd w:val="clear" w:color="auto" w:fill="auto"/>
            <w:noWrap w:val="0"/>
            <w:vAlign w:val="center"/>
          </w:tcPr>
          <w:p>
            <w:r>
              <w:t>财政学，税收学，税务</w:t>
            </w:r>
          </w:p>
        </w:tc>
        <w:tc>
          <w:tcPr>
            <w:tcW w:w="1527" w:type="pct"/>
            <w:tcBorders>
              <w:top w:val="nil"/>
              <w:left w:val="nil"/>
              <w:bottom w:val="single" w:color="auto" w:sz="4" w:space="0"/>
              <w:right w:val="single" w:color="auto" w:sz="4" w:space="0"/>
            </w:tcBorders>
            <w:shd w:val="clear" w:color="auto" w:fill="auto"/>
            <w:noWrap w:val="0"/>
            <w:vAlign w:val="center"/>
          </w:tcPr>
          <w:p>
            <w:r>
              <w:t>财税，财政学，税收学，税务</w:t>
            </w:r>
          </w:p>
        </w:tc>
        <w:tc>
          <w:tcPr>
            <w:tcW w:w="1258" w:type="pct"/>
            <w:tcBorders>
              <w:top w:val="nil"/>
              <w:left w:val="nil"/>
              <w:bottom w:val="single" w:color="auto" w:sz="4" w:space="0"/>
              <w:right w:val="single" w:color="auto" w:sz="4" w:space="0"/>
            </w:tcBorders>
            <w:shd w:val="clear" w:color="auto" w:fill="auto"/>
            <w:noWrap w:val="0"/>
            <w:vAlign w:val="center"/>
          </w:tcPr>
          <w:p>
            <w:r>
              <w:t>财政，税务，财税，财政与税收</w:t>
            </w:r>
          </w:p>
        </w:tc>
      </w:tr>
      <w:tr>
        <w:tblPrEx>
          <w:tblCellMar>
            <w:top w:w="0" w:type="dxa"/>
            <w:left w:w="108" w:type="dxa"/>
            <w:bottom w:w="0" w:type="dxa"/>
            <w:right w:w="108" w:type="dxa"/>
          </w:tblCellMar>
        </w:tblPrEx>
        <w:trPr>
          <w:trHeight w:val="133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(二)</w:t>
            </w:r>
          </w:p>
          <w:p>
            <w:r>
              <w:t>经济学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（四）</w:t>
            </w:r>
          </w:p>
          <w:p>
            <w:r>
              <w:t>金融</w:t>
            </w:r>
          </w:p>
          <w:p>
            <w:r>
              <w:t>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金融学，保险学，金融工程，投资学，金融，保险，应用金融，金融与管理</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金融学，金融工程，金融管理，保险学，投资学，金融数学，信用管理，经济与金融，保险，国际金融，货币银行学，金融</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人文社会科学</w:t>
            </w:r>
          </w:p>
        </w:tc>
        <w:tc>
          <w:tcPr>
            <w:tcW w:w="322" w:type="pct"/>
            <w:tcBorders>
              <w:top w:val="single" w:color="auto" w:sz="4" w:space="0"/>
              <w:left w:val="nil"/>
              <w:bottom w:val="nil"/>
              <w:right w:val="single" w:color="auto" w:sz="4" w:space="0"/>
            </w:tcBorders>
            <w:shd w:val="clear" w:color="auto" w:fill="auto"/>
            <w:noWrap w:val="0"/>
            <w:vAlign w:val="center"/>
          </w:tcPr>
          <w:p>
            <w:r>
              <w:t>(二)</w:t>
            </w:r>
          </w:p>
          <w:p>
            <w:r>
              <w:t>经济学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（五）</w:t>
            </w:r>
          </w:p>
          <w:p>
            <w:r>
              <w:t>经济与</w:t>
            </w:r>
          </w:p>
          <w:p>
            <w:r>
              <w:t>贸易类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国际贸易学，服务贸易学</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国际经济与贸易,贸易经济,国际文化贸易，国际贸易</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人文社会科学</w:t>
            </w:r>
          </w:p>
        </w:tc>
        <w:tc>
          <w:tcPr>
            <w:tcW w:w="322" w:type="pct"/>
            <w:tcBorders>
              <w:top w:val="single" w:color="auto" w:sz="4" w:space="0"/>
              <w:left w:val="nil"/>
              <w:bottom w:val="nil"/>
              <w:right w:val="single" w:color="auto" w:sz="4" w:space="0"/>
            </w:tcBorders>
            <w:shd w:val="clear" w:color="auto" w:fill="auto"/>
            <w:noWrap w:val="0"/>
            <w:vAlign w:val="center"/>
          </w:tcPr>
          <w:p>
            <w:r>
              <w:t>(三)</w:t>
            </w:r>
          </w:p>
          <w:p>
            <w:r>
              <w:t>法学</w:t>
            </w:r>
          </w:p>
        </w:tc>
        <w:tc>
          <w:tcPr>
            <w:tcW w:w="322" w:type="pct"/>
            <w:tcBorders>
              <w:top w:val="nil"/>
              <w:left w:val="nil"/>
              <w:bottom w:val="single" w:color="auto" w:sz="4" w:space="0"/>
              <w:right w:val="single" w:color="auto" w:sz="4" w:space="0"/>
            </w:tcBorders>
            <w:shd w:val="clear" w:color="auto" w:fill="auto"/>
            <w:noWrap w:val="0"/>
            <w:vAlign w:val="center"/>
          </w:tcPr>
          <w:p>
            <w:r>
              <w:t>（六）</w:t>
            </w:r>
          </w:p>
          <w:p>
            <w:r>
              <w:t>法学类</w:t>
            </w:r>
          </w:p>
        </w:tc>
        <w:tc>
          <w:tcPr>
            <w:tcW w:w="1378" w:type="pct"/>
            <w:tcBorders>
              <w:top w:val="nil"/>
              <w:left w:val="nil"/>
              <w:bottom w:val="single" w:color="auto" w:sz="4" w:space="0"/>
              <w:right w:val="single" w:color="auto" w:sz="4" w:space="0"/>
            </w:tcBorders>
            <w:shd w:val="clear" w:color="auto" w:fill="auto"/>
            <w:noWrap w:val="0"/>
            <w:vAlign w:val="center"/>
          </w:tcPr>
          <w:p>
            <w: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1527" w:type="pct"/>
            <w:tcBorders>
              <w:top w:val="nil"/>
              <w:left w:val="nil"/>
              <w:bottom w:val="single" w:color="auto" w:sz="4" w:space="0"/>
              <w:right w:val="single" w:color="auto" w:sz="4" w:space="0"/>
            </w:tcBorders>
            <w:shd w:val="clear" w:color="auto" w:fill="auto"/>
            <w:noWrap w:val="0"/>
            <w:vAlign w:val="center"/>
          </w:tcPr>
          <w:p>
            <w:r>
              <w:t>法学，知识产权，监狱学，知识产权法，诉讼法，法律，国际法，刑事司法，律师，涉外法律，经济法律事务，法律事务，大法学，经济法学，涉外法律事务，行政法，民商法</w:t>
            </w:r>
          </w:p>
        </w:tc>
        <w:tc>
          <w:tcPr>
            <w:tcW w:w="1258" w:type="pct"/>
            <w:tcBorders>
              <w:top w:val="nil"/>
              <w:left w:val="nil"/>
              <w:bottom w:val="single" w:color="auto" w:sz="4" w:space="0"/>
              <w:right w:val="single" w:color="auto" w:sz="4" w:space="0"/>
            </w:tcBorders>
            <w:shd w:val="clear" w:color="auto" w:fill="auto"/>
            <w:noWrap w:val="0"/>
            <w:vAlign w:val="center"/>
          </w:tcPr>
          <w:p>
            <w: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(三)</w:t>
            </w:r>
          </w:p>
          <w:p>
            <w:r>
              <w:t>法学</w:t>
            </w:r>
          </w:p>
        </w:tc>
        <w:tc>
          <w:tcPr>
            <w:tcW w:w="322" w:type="pct"/>
            <w:tcBorders>
              <w:top w:val="nil"/>
              <w:left w:val="nil"/>
              <w:bottom w:val="single" w:color="auto" w:sz="4" w:space="0"/>
              <w:right w:val="single" w:color="auto" w:sz="4" w:space="0"/>
            </w:tcBorders>
            <w:shd w:val="clear" w:color="auto" w:fill="auto"/>
            <w:noWrap w:val="0"/>
            <w:vAlign w:val="center"/>
          </w:tcPr>
          <w:p>
            <w:r>
              <w:t>（七）</w:t>
            </w:r>
          </w:p>
          <w:p>
            <w:r>
              <w:t>政治</w:t>
            </w:r>
          </w:p>
          <w:p>
            <w:r>
              <w:t>学类</w:t>
            </w:r>
          </w:p>
        </w:tc>
        <w:tc>
          <w:tcPr>
            <w:tcW w:w="1378" w:type="pct"/>
            <w:tcBorders>
              <w:top w:val="nil"/>
              <w:left w:val="nil"/>
              <w:bottom w:val="single" w:color="auto" w:sz="4" w:space="0"/>
              <w:right w:val="single" w:color="auto" w:sz="4" w:space="0"/>
            </w:tcBorders>
            <w:shd w:val="clear" w:color="auto" w:fill="auto"/>
            <w:noWrap w:val="0"/>
            <w:vAlign w:val="center"/>
          </w:tcPr>
          <w:p>
            <w:r>
              <w:t>政治学理论，中外政治制度，科学社会主义与国际共产主义运动，中共党史，国际政治，国际关系，外交学，民族政治学，政治与国际研究</w:t>
            </w:r>
          </w:p>
        </w:tc>
        <w:tc>
          <w:tcPr>
            <w:tcW w:w="1527" w:type="pct"/>
            <w:tcBorders>
              <w:top w:val="nil"/>
              <w:left w:val="nil"/>
              <w:bottom w:val="single" w:color="auto" w:sz="4" w:space="0"/>
              <w:right w:val="single" w:color="auto" w:sz="4" w:space="0"/>
            </w:tcBorders>
            <w:shd w:val="clear" w:color="auto" w:fill="auto"/>
            <w:noWrap w:val="0"/>
            <w:vAlign w:val="center"/>
          </w:tcPr>
          <w:p>
            <w:r>
              <w:t>政治学与行政学，国际政治，国际关系，外交学，国际事务与国际关系，政治学、经济学与哲学，国际政治经济学，国际文化交流，欧洲事务与欧洲关系，东亚事务与东亚关系，国际事务，政治学</w:t>
            </w:r>
          </w:p>
        </w:tc>
        <w:tc>
          <w:tcPr>
            <w:tcW w:w="1258" w:type="pct"/>
            <w:tcBorders>
              <w:top w:val="nil"/>
              <w:left w:val="nil"/>
              <w:bottom w:val="single" w:color="auto" w:sz="4" w:space="0"/>
              <w:right w:val="single" w:color="auto" w:sz="4" w:space="0"/>
            </w:tcBorders>
            <w:shd w:val="clear" w:color="auto" w:fill="auto"/>
            <w:noWrap w:val="0"/>
            <w:vAlign w:val="center"/>
          </w:tcPr>
          <w:p>
            <w:r>
              <w:t>政治学</w:t>
            </w:r>
          </w:p>
        </w:tc>
      </w:tr>
      <w:tr>
        <w:tblPrEx>
          <w:tblCellMar>
            <w:top w:w="0" w:type="dxa"/>
            <w:left w:w="108" w:type="dxa"/>
            <w:bottom w:w="0" w:type="dxa"/>
            <w:right w:w="108" w:type="dxa"/>
          </w:tblCellMar>
        </w:tblPrEx>
        <w:trPr>
          <w:trHeight w:val="169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(三)</w:t>
            </w:r>
          </w:p>
          <w:p>
            <w:r>
              <w:t>法学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社会</w:t>
            </w:r>
          </w:p>
          <w:p>
            <w:r>
              <w:t>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社会学，人口学，人类学，民俗学，社会工作</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社会学，社会工作，社会工作与管理，人类学，女性学，家政学，人口学</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人文社会科学</w:t>
            </w:r>
          </w:p>
        </w:tc>
        <w:tc>
          <w:tcPr>
            <w:tcW w:w="322" w:type="pct"/>
            <w:tcBorders>
              <w:top w:val="single" w:color="auto" w:sz="4" w:space="0"/>
              <w:left w:val="nil"/>
              <w:bottom w:val="nil"/>
              <w:right w:val="single" w:color="auto" w:sz="4" w:space="0"/>
            </w:tcBorders>
            <w:shd w:val="clear" w:color="auto" w:fill="auto"/>
            <w:noWrap w:val="0"/>
            <w:vAlign w:val="center"/>
          </w:tcPr>
          <w:p>
            <w:r>
              <w:t>(三)</w:t>
            </w:r>
          </w:p>
          <w:p>
            <w:r>
              <w:t>法学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（九）</w:t>
            </w:r>
          </w:p>
          <w:p>
            <w:r>
              <w:t>民族</w:t>
            </w:r>
          </w:p>
          <w:p>
            <w:r>
              <w:t>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民族学，马克思主义民族理论与政策，中国少数民族经济，中国少数民族史，中国少数民族艺术</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民族学，民族理论与民族政策</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1463"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人文社会科学</w:t>
            </w:r>
          </w:p>
        </w:tc>
        <w:tc>
          <w:tcPr>
            <w:tcW w:w="322" w:type="pct"/>
            <w:tcBorders>
              <w:top w:val="single" w:color="auto" w:sz="4" w:space="0"/>
              <w:left w:val="nil"/>
              <w:bottom w:val="nil"/>
              <w:right w:val="single" w:color="auto" w:sz="4" w:space="0"/>
            </w:tcBorders>
            <w:shd w:val="clear" w:color="auto" w:fill="auto"/>
            <w:noWrap w:val="0"/>
            <w:vAlign w:val="center"/>
          </w:tcPr>
          <w:p>
            <w:r>
              <w:t>(三)</w:t>
            </w:r>
          </w:p>
          <w:p>
            <w:r>
              <w:t>法学</w:t>
            </w:r>
          </w:p>
        </w:tc>
        <w:tc>
          <w:tcPr>
            <w:tcW w:w="322" w:type="pct"/>
            <w:tcBorders>
              <w:top w:val="nil"/>
              <w:left w:val="nil"/>
              <w:bottom w:val="single" w:color="auto" w:sz="4" w:space="0"/>
              <w:right w:val="single" w:color="auto" w:sz="4" w:space="0"/>
            </w:tcBorders>
            <w:shd w:val="clear" w:color="auto" w:fill="auto"/>
            <w:noWrap w:val="0"/>
            <w:vAlign w:val="center"/>
          </w:tcPr>
          <w:p>
            <w:r>
              <w:t>（十）</w:t>
            </w:r>
          </w:p>
          <w:p>
            <w:r>
              <w:t>马克思</w:t>
            </w:r>
          </w:p>
          <w:p>
            <w:r>
              <w:t>主义</w:t>
            </w:r>
          </w:p>
          <w:p>
            <w:r>
              <w:t>理论类</w:t>
            </w:r>
          </w:p>
        </w:tc>
        <w:tc>
          <w:tcPr>
            <w:tcW w:w="1378" w:type="pct"/>
            <w:tcBorders>
              <w:top w:val="nil"/>
              <w:left w:val="nil"/>
              <w:bottom w:val="single" w:color="auto" w:sz="4" w:space="0"/>
              <w:right w:val="single" w:color="auto" w:sz="4" w:space="0"/>
            </w:tcBorders>
            <w:shd w:val="clear" w:color="auto" w:fill="auto"/>
            <w:noWrap w:val="0"/>
            <w:vAlign w:val="center"/>
          </w:tcPr>
          <w:p>
            <w: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1527" w:type="pct"/>
            <w:tcBorders>
              <w:top w:val="nil"/>
              <w:left w:val="nil"/>
              <w:bottom w:val="single" w:color="auto" w:sz="4" w:space="0"/>
              <w:right w:val="single" w:color="auto" w:sz="4" w:space="0"/>
            </w:tcBorders>
            <w:shd w:val="clear" w:color="auto" w:fill="auto"/>
            <w:noWrap w:val="0"/>
            <w:vAlign w:val="center"/>
          </w:tcPr>
          <w:p>
            <w:r>
              <w:t>科学社会主义，中国共产党党史，中国共产党历史，思想政治教育，科学社会主义与国际共产主义运动，中国革命史与中国共产党党史</w:t>
            </w:r>
          </w:p>
        </w:tc>
        <w:tc>
          <w:tcPr>
            <w:tcW w:w="1258" w:type="pct"/>
            <w:tcBorders>
              <w:top w:val="nil"/>
              <w:left w:val="nil"/>
              <w:bottom w:val="single" w:color="auto" w:sz="4" w:space="0"/>
              <w:right w:val="single" w:color="auto" w:sz="4" w:space="0"/>
            </w:tcBorders>
            <w:shd w:val="clear" w:color="auto" w:fill="auto"/>
            <w:noWrap w:val="0"/>
            <w:vAlign w:val="center"/>
          </w:tcPr>
          <w:p>
            <w:r>
              <w:t>思想政治教育，政治和思想品德教育</w:t>
            </w:r>
          </w:p>
        </w:tc>
      </w:tr>
      <w:tr>
        <w:tblPrEx>
          <w:tblCellMar>
            <w:top w:w="0" w:type="dxa"/>
            <w:left w:w="108" w:type="dxa"/>
            <w:bottom w:w="0" w:type="dxa"/>
            <w:right w:w="108" w:type="dxa"/>
          </w:tblCellMar>
        </w:tblPrEx>
        <w:trPr>
          <w:trHeight w:val="274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(三)</w:t>
            </w:r>
          </w:p>
          <w:p>
            <w:r>
              <w:t>法学</w:t>
            </w:r>
          </w:p>
        </w:tc>
        <w:tc>
          <w:tcPr>
            <w:tcW w:w="322" w:type="pct"/>
            <w:tcBorders>
              <w:top w:val="nil"/>
              <w:left w:val="nil"/>
              <w:bottom w:val="single" w:color="auto" w:sz="4" w:space="0"/>
              <w:right w:val="single" w:color="auto" w:sz="4" w:space="0"/>
            </w:tcBorders>
            <w:shd w:val="clear" w:color="auto" w:fill="auto"/>
            <w:noWrap w:val="0"/>
            <w:vAlign w:val="center"/>
          </w:tcPr>
          <w:p>
            <w:r>
              <w:t>（十一）</w:t>
            </w:r>
          </w:p>
          <w:p>
            <w:r>
              <w:t>公安</w:t>
            </w:r>
          </w:p>
          <w:p>
            <w:r>
              <w:t>学类</w:t>
            </w:r>
          </w:p>
        </w:tc>
        <w:tc>
          <w:tcPr>
            <w:tcW w:w="1378" w:type="pct"/>
            <w:tcBorders>
              <w:top w:val="nil"/>
              <w:left w:val="nil"/>
              <w:bottom w:val="single" w:color="auto" w:sz="4" w:space="0"/>
              <w:right w:val="single" w:color="auto" w:sz="4" w:space="0"/>
            </w:tcBorders>
            <w:shd w:val="clear" w:color="auto" w:fill="auto"/>
            <w:noWrap w:val="0"/>
            <w:vAlign w:val="center"/>
          </w:tcPr>
          <w:p>
            <w: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1527" w:type="pct"/>
            <w:tcBorders>
              <w:top w:val="nil"/>
              <w:left w:val="nil"/>
              <w:bottom w:val="single" w:color="auto" w:sz="4" w:space="0"/>
              <w:right w:val="single" w:color="auto" w:sz="4" w:space="0"/>
            </w:tcBorders>
            <w:shd w:val="clear" w:color="auto" w:fill="auto"/>
            <w:noWrap w:val="0"/>
            <w:vAlign w:val="center"/>
          </w:tcPr>
          <w:p>
            <w: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1258" w:type="pct"/>
            <w:tcBorders>
              <w:top w:val="nil"/>
              <w:left w:val="nil"/>
              <w:bottom w:val="single" w:color="auto" w:sz="4" w:space="0"/>
              <w:right w:val="single" w:color="auto" w:sz="4" w:space="0"/>
            </w:tcBorders>
            <w:shd w:val="clear" w:color="auto" w:fill="auto"/>
            <w:noWrap w:val="0"/>
            <w:vAlign w:val="center"/>
          </w:tcPr>
          <w:p>
            <w: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(三)</w:t>
            </w:r>
          </w:p>
          <w:p>
            <w:r>
              <w:t>法学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（十二）</w:t>
            </w:r>
          </w:p>
          <w:p>
            <w:r>
              <w:t>司法</w:t>
            </w:r>
          </w:p>
          <w:p>
            <w:r>
              <w:t>执行及</w:t>
            </w:r>
          </w:p>
          <w:p>
            <w:r>
              <w:t>技术类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物证技术学</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狱政管理，刑事执行，劳教管理，罪犯教育，罪犯心理矫治，监所管理</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人文社会科学</w:t>
            </w:r>
          </w:p>
        </w:tc>
        <w:tc>
          <w:tcPr>
            <w:tcW w:w="322" w:type="pct"/>
            <w:tcBorders>
              <w:top w:val="single" w:color="auto" w:sz="4" w:space="0"/>
              <w:left w:val="nil"/>
              <w:bottom w:val="nil"/>
              <w:right w:val="single" w:color="auto" w:sz="4" w:space="0"/>
            </w:tcBorders>
            <w:shd w:val="clear" w:color="auto" w:fill="auto"/>
            <w:noWrap w:val="0"/>
            <w:vAlign w:val="center"/>
          </w:tcPr>
          <w:p>
            <w:r>
              <w:t>(四)</w:t>
            </w:r>
          </w:p>
          <w:p>
            <w:r>
              <w:t>教育学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（十三）</w:t>
            </w:r>
          </w:p>
          <w:p>
            <w:r>
              <w:t>教育</w:t>
            </w:r>
          </w:p>
          <w:p>
            <w:r>
              <w:t>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(四)</w:t>
            </w:r>
          </w:p>
          <w:p>
            <w:r>
              <w:t>教育学</w:t>
            </w:r>
          </w:p>
        </w:tc>
        <w:tc>
          <w:tcPr>
            <w:tcW w:w="322" w:type="pct"/>
            <w:tcBorders>
              <w:top w:val="nil"/>
              <w:left w:val="nil"/>
              <w:bottom w:val="single" w:color="auto" w:sz="4" w:space="0"/>
              <w:right w:val="single" w:color="auto" w:sz="4" w:space="0"/>
            </w:tcBorders>
            <w:shd w:val="clear" w:color="auto" w:fill="auto"/>
            <w:noWrap w:val="0"/>
            <w:vAlign w:val="center"/>
          </w:tcPr>
          <w:p>
            <w:r>
              <w:t>（十四）</w:t>
            </w:r>
          </w:p>
          <w:p>
            <w:r>
              <w:t>体育</w:t>
            </w:r>
          </w:p>
          <w:p>
            <w:r>
              <w:t>学类</w:t>
            </w:r>
          </w:p>
        </w:tc>
        <w:tc>
          <w:tcPr>
            <w:tcW w:w="1378" w:type="pct"/>
            <w:tcBorders>
              <w:top w:val="nil"/>
              <w:left w:val="nil"/>
              <w:bottom w:val="single" w:color="auto" w:sz="4" w:space="0"/>
              <w:right w:val="single" w:color="auto" w:sz="4" w:space="0"/>
            </w:tcBorders>
            <w:shd w:val="clear" w:color="auto" w:fill="auto"/>
            <w:noWrap w:val="0"/>
            <w:vAlign w:val="center"/>
          </w:tcPr>
          <w:p>
            <w:r>
              <w:t>体育人文社会学，运动人体科学，体育教育训练学，民族传统体育学，体育硕士专业（体育教学、运动训练、竞赛组织、社会体育指导）</w:t>
            </w:r>
          </w:p>
        </w:tc>
        <w:tc>
          <w:tcPr>
            <w:tcW w:w="1527" w:type="pct"/>
            <w:tcBorders>
              <w:top w:val="nil"/>
              <w:left w:val="nil"/>
              <w:bottom w:val="single" w:color="auto" w:sz="4" w:space="0"/>
              <w:right w:val="single" w:color="auto" w:sz="4" w:space="0"/>
            </w:tcBorders>
            <w:shd w:val="clear" w:color="auto" w:fill="auto"/>
            <w:noWrap w:val="0"/>
            <w:vAlign w:val="center"/>
          </w:tcPr>
          <w:p>
            <w: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1258" w:type="pct"/>
            <w:tcBorders>
              <w:top w:val="nil"/>
              <w:left w:val="nil"/>
              <w:bottom w:val="single" w:color="auto" w:sz="4" w:space="0"/>
              <w:right w:val="single" w:color="auto" w:sz="4" w:space="0"/>
            </w:tcBorders>
            <w:shd w:val="clear" w:color="auto" w:fill="auto"/>
            <w:noWrap w:val="0"/>
            <w:vAlign w:val="center"/>
          </w:tcPr>
          <w:p>
            <w: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(五)</w:t>
            </w:r>
          </w:p>
          <w:p>
            <w:r>
              <w:t>文学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（十五）</w:t>
            </w:r>
          </w:p>
          <w:p>
            <w:r>
              <w:t>中国</w:t>
            </w:r>
          </w:p>
          <w:p>
            <w:r>
              <w:t>语言</w:t>
            </w:r>
          </w:p>
          <w:p>
            <w:r>
              <w:t>文学类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文艺学，语言学及应用语言学，汉语言文字学，中国古典文献学，中国古代文学，中国现当代文学，中国少数民族语言文学，文学阅读与文学教育，比较文学与世界文学，经济秘书，广播影视文艺学</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(五)</w:t>
            </w:r>
          </w:p>
          <w:p>
            <w:r>
              <w:t>文学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（十六）</w:t>
            </w:r>
          </w:p>
          <w:p>
            <w:r>
              <w:t>外国</w:t>
            </w:r>
          </w:p>
          <w:p>
            <w:r>
              <w:t>语言</w:t>
            </w:r>
          </w:p>
          <w:p>
            <w:r>
              <w:t>文学类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(五)</w:t>
            </w:r>
          </w:p>
          <w:p>
            <w:r>
              <w:t>文学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（十七）</w:t>
            </w:r>
          </w:p>
          <w:p>
            <w:r>
              <w:t>新闻</w:t>
            </w:r>
          </w:p>
          <w:p>
            <w:r>
              <w:t>传播</w:t>
            </w:r>
          </w:p>
          <w:p>
            <w:r>
              <w:t>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新闻学，传播学，新闻与传播，出版，出版研究，编辑出版学，媒体与文化分析专业，国际新闻</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新闻学，广播电视新闻学，编辑出版学，传播学，媒体创意，国际新闻，体育新闻，新闻，广告学，广播电视学，网络与新媒体，数字出版，新媒体与信息网络</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(六)</w:t>
            </w:r>
          </w:p>
          <w:p>
            <w:r>
              <w:t>历史学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（十八）</w:t>
            </w:r>
          </w:p>
          <w:p>
            <w:r>
              <w:t>历史</w:t>
            </w:r>
          </w:p>
          <w:p>
            <w:r>
              <w:t>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中国近现代史基本问题研究，史学理论及史学史，考古学及博物馆学，历史地理学，历史文献学，专门史，中国古代史，中国近现代史，世界史，文化人类学，海洋史学，国际关系史，考古学，中国史，文物与博物馆</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历史学，世界史，世界历史，考古学，博物馆学，文物与博物馆学，国际关系史，文物保护技术，外国语言与外国历史</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705" w:hRule="atLeast"/>
          <w:jc w:val="center"/>
        </w:trPr>
        <w:tc>
          <w:tcPr>
            <w:tcW w:w="190" w:type="pct"/>
            <w:tcBorders>
              <w:top w:val="nil"/>
              <w:left w:val="single" w:color="auto" w:sz="4" w:space="0"/>
              <w:bottom w:val="nil"/>
              <w:right w:val="single" w:color="auto" w:sz="4" w:space="0"/>
            </w:tcBorders>
            <w:shd w:val="clear" w:color="auto" w:fill="auto"/>
            <w:noWrap w:val="0"/>
            <w:vAlign w:val="center"/>
          </w:tcPr>
          <w:p>
            <w:r>
              <w:t>自然科学</w:t>
            </w:r>
          </w:p>
        </w:tc>
        <w:tc>
          <w:tcPr>
            <w:tcW w:w="322" w:type="pct"/>
            <w:tcBorders>
              <w:top w:val="nil"/>
              <w:left w:val="nil"/>
              <w:bottom w:val="nil"/>
              <w:right w:val="single" w:color="auto" w:sz="4" w:space="0"/>
            </w:tcBorders>
            <w:shd w:val="clear" w:color="auto" w:fill="auto"/>
            <w:noWrap w:val="0"/>
            <w:vAlign w:val="center"/>
          </w:tcPr>
          <w:p>
            <w:r>
              <w:t>(七)</w:t>
            </w:r>
          </w:p>
          <w:p>
            <w:r>
              <w:t>理学</w:t>
            </w:r>
          </w:p>
        </w:tc>
        <w:tc>
          <w:tcPr>
            <w:tcW w:w="322" w:type="pct"/>
            <w:tcBorders>
              <w:top w:val="nil"/>
              <w:left w:val="nil"/>
              <w:bottom w:val="single" w:color="auto" w:sz="4" w:space="0"/>
              <w:right w:val="single" w:color="auto" w:sz="4" w:space="0"/>
            </w:tcBorders>
            <w:shd w:val="clear" w:color="auto" w:fill="auto"/>
            <w:noWrap w:val="0"/>
            <w:vAlign w:val="center"/>
          </w:tcPr>
          <w:p>
            <w:r>
              <w:t>（十九）</w:t>
            </w:r>
          </w:p>
          <w:p>
            <w:r>
              <w:t>数学类</w:t>
            </w:r>
          </w:p>
        </w:tc>
        <w:tc>
          <w:tcPr>
            <w:tcW w:w="1378" w:type="pct"/>
            <w:tcBorders>
              <w:top w:val="nil"/>
              <w:left w:val="nil"/>
              <w:bottom w:val="single" w:color="auto" w:sz="4" w:space="0"/>
              <w:right w:val="single" w:color="auto" w:sz="4" w:space="0"/>
            </w:tcBorders>
            <w:shd w:val="clear" w:color="auto" w:fill="auto"/>
            <w:noWrap w:val="0"/>
            <w:vAlign w:val="center"/>
          </w:tcPr>
          <w:p>
            <w:r>
              <w:t>基础数学，计算数学，概率论与数理统计，应用数学，运筹学与控制论</w:t>
            </w:r>
          </w:p>
        </w:tc>
        <w:tc>
          <w:tcPr>
            <w:tcW w:w="1527" w:type="pct"/>
            <w:tcBorders>
              <w:top w:val="nil"/>
              <w:left w:val="nil"/>
              <w:bottom w:val="single" w:color="auto" w:sz="4" w:space="0"/>
              <w:right w:val="single" w:color="auto" w:sz="4" w:space="0"/>
            </w:tcBorders>
            <w:shd w:val="clear" w:color="auto" w:fill="auto"/>
            <w:noWrap w:val="0"/>
            <w:vAlign w:val="center"/>
          </w:tcPr>
          <w:p>
            <w:r>
              <w:t>数学与应用数学，信息与计算科学，数理基础科学，应用数学，计算数学及其应用软件，数学</w:t>
            </w:r>
          </w:p>
        </w:tc>
        <w:tc>
          <w:tcPr>
            <w:tcW w:w="1258" w:type="pct"/>
            <w:tcBorders>
              <w:top w:val="nil"/>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112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(七)</w:t>
            </w:r>
          </w:p>
          <w:p>
            <w:r>
              <w:t>理学</w:t>
            </w:r>
          </w:p>
        </w:tc>
        <w:tc>
          <w:tcPr>
            <w:tcW w:w="322" w:type="pct"/>
            <w:tcBorders>
              <w:top w:val="nil"/>
              <w:left w:val="nil"/>
              <w:bottom w:val="single" w:color="auto" w:sz="4" w:space="0"/>
              <w:right w:val="single" w:color="auto" w:sz="4" w:space="0"/>
            </w:tcBorders>
            <w:shd w:val="clear" w:color="auto" w:fill="auto"/>
            <w:noWrap w:val="0"/>
            <w:vAlign w:val="center"/>
          </w:tcPr>
          <w:p>
            <w:r>
              <w:t>（二十）</w:t>
            </w:r>
          </w:p>
          <w:p>
            <w:r>
              <w:t>物理</w:t>
            </w:r>
          </w:p>
          <w:p>
            <w:r>
              <w:t>学类</w:t>
            </w:r>
          </w:p>
        </w:tc>
        <w:tc>
          <w:tcPr>
            <w:tcW w:w="1378" w:type="pct"/>
            <w:tcBorders>
              <w:top w:val="nil"/>
              <w:left w:val="nil"/>
              <w:bottom w:val="single" w:color="auto" w:sz="4" w:space="0"/>
              <w:right w:val="single" w:color="auto" w:sz="4" w:space="0"/>
            </w:tcBorders>
            <w:shd w:val="clear" w:color="auto" w:fill="auto"/>
            <w:noWrap w:val="0"/>
            <w:vAlign w:val="center"/>
          </w:tcPr>
          <w:p>
            <w:r>
              <w:t>理论物理，粒子物理与原子核物理，原子与分子物理，等离子体物理，凝聚态物理，声学，光学，光学工程，无线电物理</w:t>
            </w:r>
          </w:p>
        </w:tc>
        <w:tc>
          <w:tcPr>
            <w:tcW w:w="1527" w:type="pct"/>
            <w:tcBorders>
              <w:top w:val="nil"/>
              <w:left w:val="nil"/>
              <w:bottom w:val="single" w:color="auto" w:sz="4" w:space="0"/>
              <w:right w:val="single" w:color="auto" w:sz="4" w:space="0"/>
            </w:tcBorders>
            <w:shd w:val="clear" w:color="auto" w:fill="auto"/>
            <w:noWrap w:val="0"/>
            <w:vAlign w:val="center"/>
          </w:tcPr>
          <w:p>
            <w:r>
              <w:t>物理学，应用物理学，声学，物理学教育，原子核物理学及核技术，核物理，光学，应用光学，光学工程</w:t>
            </w:r>
          </w:p>
        </w:tc>
        <w:tc>
          <w:tcPr>
            <w:tcW w:w="1258" w:type="pct"/>
            <w:tcBorders>
              <w:top w:val="nil"/>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118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(七)</w:t>
            </w:r>
          </w:p>
          <w:p>
            <w:r>
              <w:t>理学</w:t>
            </w:r>
          </w:p>
        </w:tc>
        <w:tc>
          <w:tcPr>
            <w:tcW w:w="322" w:type="pct"/>
            <w:tcBorders>
              <w:top w:val="nil"/>
              <w:left w:val="nil"/>
              <w:bottom w:val="single" w:color="auto" w:sz="4" w:space="0"/>
              <w:right w:val="single" w:color="auto" w:sz="4" w:space="0"/>
            </w:tcBorders>
            <w:shd w:val="clear" w:color="auto" w:fill="auto"/>
            <w:noWrap w:val="0"/>
            <w:vAlign w:val="center"/>
          </w:tcPr>
          <w:p>
            <w:r>
              <w:t>（二十一）</w:t>
            </w:r>
          </w:p>
          <w:p>
            <w:r>
              <w:t>化学类</w:t>
            </w:r>
          </w:p>
        </w:tc>
        <w:tc>
          <w:tcPr>
            <w:tcW w:w="1378" w:type="pct"/>
            <w:tcBorders>
              <w:top w:val="nil"/>
              <w:left w:val="nil"/>
              <w:bottom w:val="single" w:color="auto" w:sz="4" w:space="0"/>
              <w:right w:val="single" w:color="auto" w:sz="4" w:space="0"/>
            </w:tcBorders>
            <w:shd w:val="clear" w:color="auto" w:fill="auto"/>
            <w:noWrap w:val="0"/>
            <w:vAlign w:val="center"/>
          </w:tcPr>
          <w:p>
            <w:r>
              <w:t>化学，无机化学，分析化学，有机化学，物理化学，高分子化学与物理，化学生物学，环境化学，电化学，催化化学，物构化学，农药学，材料物流与化学，</w:t>
            </w:r>
            <w:r>
              <w:t>放射化学，化学信息</w:t>
            </w:r>
          </w:p>
        </w:tc>
        <w:tc>
          <w:tcPr>
            <w:tcW w:w="1527" w:type="pct"/>
            <w:tcBorders>
              <w:top w:val="nil"/>
              <w:left w:val="nil"/>
              <w:bottom w:val="single" w:color="auto" w:sz="4" w:space="0"/>
              <w:right w:val="single" w:color="auto" w:sz="4" w:space="0"/>
            </w:tcBorders>
            <w:shd w:val="clear" w:color="auto" w:fill="auto"/>
            <w:noWrap w:val="0"/>
            <w:vAlign w:val="center"/>
          </w:tcPr>
          <w:p>
            <w:r>
              <w:t>化学，应用化学，化学生物学，分子科学与工程，化学教育，</w:t>
            </w:r>
            <w:r>
              <w:t>放射化学</w:t>
            </w:r>
          </w:p>
        </w:tc>
        <w:tc>
          <w:tcPr>
            <w:tcW w:w="1258" w:type="pct"/>
            <w:tcBorders>
              <w:top w:val="nil"/>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48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(七)</w:t>
            </w:r>
          </w:p>
          <w:p>
            <w:r>
              <w:t>理学</w:t>
            </w:r>
          </w:p>
        </w:tc>
        <w:tc>
          <w:tcPr>
            <w:tcW w:w="322" w:type="pct"/>
            <w:tcBorders>
              <w:top w:val="nil"/>
              <w:left w:val="nil"/>
              <w:bottom w:val="single" w:color="auto" w:sz="4" w:space="0"/>
              <w:right w:val="single" w:color="auto" w:sz="4" w:space="0"/>
            </w:tcBorders>
            <w:shd w:val="clear" w:color="auto" w:fill="auto"/>
            <w:noWrap w:val="0"/>
            <w:vAlign w:val="center"/>
          </w:tcPr>
          <w:p>
            <w:r>
              <w:t>（二十二）</w:t>
            </w:r>
          </w:p>
          <w:p>
            <w:r>
              <w:t>天文</w:t>
            </w:r>
          </w:p>
          <w:p>
            <w:r>
              <w:t>学类</w:t>
            </w:r>
          </w:p>
        </w:tc>
        <w:tc>
          <w:tcPr>
            <w:tcW w:w="1378" w:type="pct"/>
            <w:tcBorders>
              <w:top w:val="nil"/>
              <w:left w:val="nil"/>
              <w:bottom w:val="single" w:color="auto" w:sz="4" w:space="0"/>
              <w:right w:val="single" w:color="auto" w:sz="4" w:space="0"/>
            </w:tcBorders>
            <w:shd w:val="clear" w:color="auto" w:fill="auto"/>
            <w:noWrap w:val="0"/>
            <w:vAlign w:val="center"/>
          </w:tcPr>
          <w:p>
            <w:r>
              <w:t>天体物理，天体测量与天体力学</w:t>
            </w:r>
          </w:p>
        </w:tc>
        <w:tc>
          <w:tcPr>
            <w:tcW w:w="1527" w:type="pct"/>
            <w:tcBorders>
              <w:top w:val="nil"/>
              <w:left w:val="nil"/>
              <w:bottom w:val="single" w:color="auto" w:sz="4" w:space="0"/>
              <w:right w:val="single" w:color="auto" w:sz="4" w:space="0"/>
            </w:tcBorders>
            <w:shd w:val="clear" w:color="auto" w:fill="auto"/>
            <w:noWrap w:val="0"/>
            <w:vAlign w:val="center"/>
          </w:tcPr>
          <w:p>
            <w:r>
              <w:t>天文学</w:t>
            </w:r>
          </w:p>
        </w:tc>
        <w:tc>
          <w:tcPr>
            <w:tcW w:w="1258" w:type="pct"/>
            <w:tcBorders>
              <w:top w:val="nil"/>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115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(七)</w:t>
            </w:r>
          </w:p>
          <w:p>
            <w:r>
              <w:t>理学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（二十三）</w:t>
            </w:r>
          </w:p>
          <w:p>
            <w:r>
              <w:t>地理科学类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地理，地理学，自然地理学，人文地理学，地图学与地理信息系统</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96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(七)</w:t>
            </w:r>
          </w:p>
          <w:p>
            <w:r>
              <w:t>理学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（二十四）</w:t>
            </w:r>
          </w:p>
          <w:p>
            <w:r>
              <w:t>海洋</w:t>
            </w:r>
          </w:p>
          <w:p>
            <w:r>
              <w:t>科学类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物理海洋学，海洋化学，海洋生物学，海洋地质，海岸带综合管理，海洋物理</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海洋科学，海洋技术，海洋管理，军事海洋学，海洋生物资源与环境，海洋物理学，海洋化学，海洋生物学，海洋资源与环境</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784"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(七)</w:t>
            </w:r>
          </w:p>
          <w:p>
            <w:r>
              <w:t>理学</w:t>
            </w:r>
          </w:p>
        </w:tc>
        <w:tc>
          <w:tcPr>
            <w:tcW w:w="322" w:type="pct"/>
            <w:tcBorders>
              <w:top w:val="nil"/>
              <w:left w:val="nil"/>
              <w:bottom w:val="single" w:color="auto" w:sz="4" w:space="0"/>
              <w:right w:val="single" w:color="auto" w:sz="4" w:space="0"/>
            </w:tcBorders>
            <w:shd w:val="clear" w:color="auto" w:fill="auto"/>
            <w:noWrap w:val="0"/>
            <w:vAlign w:val="center"/>
          </w:tcPr>
          <w:p>
            <w:r>
              <w:t>（二十五）</w:t>
            </w:r>
          </w:p>
          <w:p>
            <w:r>
              <w:t>大气</w:t>
            </w:r>
          </w:p>
          <w:p>
            <w:r>
              <w:t>科学类</w:t>
            </w:r>
          </w:p>
        </w:tc>
        <w:tc>
          <w:tcPr>
            <w:tcW w:w="1378" w:type="pct"/>
            <w:tcBorders>
              <w:top w:val="nil"/>
              <w:left w:val="nil"/>
              <w:bottom w:val="single" w:color="auto" w:sz="4" w:space="0"/>
              <w:right w:val="single" w:color="auto" w:sz="4" w:space="0"/>
            </w:tcBorders>
            <w:shd w:val="clear" w:color="auto" w:fill="auto"/>
            <w:noWrap w:val="0"/>
            <w:vAlign w:val="center"/>
          </w:tcPr>
          <w:p>
            <w:r>
              <w:t>气象学，大气物理学与大气环境，大气科学</w:t>
            </w:r>
          </w:p>
        </w:tc>
        <w:tc>
          <w:tcPr>
            <w:tcW w:w="1527" w:type="pct"/>
            <w:tcBorders>
              <w:top w:val="nil"/>
              <w:left w:val="nil"/>
              <w:bottom w:val="single" w:color="auto" w:sz="4" w:space="0"/>
              <w:right w:val="single" w:color="auto" w:sz="4" w:space="0"/>
            </w:tcBorders>
            <w:shd w:val="clear" w:color="auto" w:fill="auto"/>
            <w:noWrap w:val="0"/>
            <w:vAlign w:val="center"/>
          </w:tcPr>
          <w:p>
            <w:r>
              <w:t>大气科学，应用气象学，气象学，气候学，大气物理学与大气环境，农业气象</w:t>
            </w:r>
          </w:p>
        </w:tc>
        <w:tc>
          <w:tcPr>
            <w:tcW w:w="1258" w:type="pct"/>
            <w:tcBorders>
              <w:top w:val="nil"/>
              <w:left w:val="nil"/>
              <w:bottom w:val="single" w:color="auto" w:sz="4" w:space="0"/>
              <w:right w:val="single" w:color="auto" w:sz="4" w:space="0"/>
            </w:tcBorders>
            <w:shd w:val="clear" w:color="auto" w:fill="auto"/>
            <w:noWrap w:val="0"/>
            <w:vAlign w:val="center"/>
          </w:tcPr>
          <w:p>
            <w:r>
              <w:t>大气科学技术，大气探测技术，应用气象技术，防雷技术</w:t>
            </w:r>
          </w:p>
        </w:tc>
      </w:tr>
      <w:tr>
        <w:tblPrEx>
          <w:tblCellMar>
            <w:top w:w="0" w:type="dxa"/>
            <w:left w:w="108" w:type="dxa"/>
            <w:bottom w:w="0" w:type="dxa"/>
            <w:right w:w="108" w:type="dxa"/>
          </w:tblCellMar>
        </w:tblPrEx>
        <w:trPr>
          <w:trHeight w:val="68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(七)</w:t>
            </w:r>
          </w:p>
          <w:p>
            <w:r>
              <w:t>理学</w:t>
            </w:r>
          </w:p>
        </w:tc>
        <w:tc>
          <w:tcPr>
            <w:tcW w:w="322" w:type="pct"/>
            <w:tcBorders>
              <w:top w:val="nil"/>
              <w:left w:val="nil"/>
              <w:bottom w:val="single" w:color="auto" w:sz="4" w:space="0"/>
              <w:right w:val="single" w:color="auto" w:sz="4" w:space="0"/>
            </w:tcBorders>
            <w:shd w:val="clear" w:color="auto" w:fill="auto"/>
            <w:noWrap w:val="0"/>
            <w:vAlign w:val="center"/>
          </w:tcPr>
          <w:p>
            <w:r>
              <w:t>（二十六）</w:t>
            </w:r>
          </w:p>
          <w:p>
            <w:r>
              <w:t>地球</w:t>
            </w:r>
          </w:p>
          <w:p>
            <w:r>
              <w:t>物理学类</w:t>
            </w:r>
          </w:p>
        </w:tc>
        <w:tc>
          <w:tcPr>
            <w:tcW w:w="1378" w:type="pct"/>
            <w:tcBorders>
              <w:top w:val="nil"/>
              <w:left w:val="nil"/>
              <w:bottom w:val="single" w:color="auto" w:sz="4" w:space="0"/>
              <w:right w:val="single" w:color="auto" w:sz="4" w:space="0"/>
            </w:tcBorders>
            <w:shd w:val="clear" w:color="auto" w:fill="auto"/>
            <w:noWrap w:val="0"/>
            <w:vAlign w:val="center"/>
          </w:tcPr>
          <w:p>
            <w:r>
              <w:t>固体地球物理学，空间物理学，应用地球物理</w:t>
            </w:r>
          </w:p>
        </w:tc>
        <w:tc>
          <w:tcPr>
            <w:tcW w:w="1527" w:type="pct"/>
            <w:tcBorders>
              <w:top w:val="nil"/>
              <w:left w:val="nil"/>
              <w:bottom w:val="single" w:color="auto" w:sz="4" w:space="0"/>
              <w:right w:val="single" w:color="auto" w:sz="4" w:space="0"/>
            </w:tcBorders>
            <w:shd w:val="clear" w:color="auto" w:fill="auto"/>
            <w:noWrap w:val="0"/>
            <w:vAlign w:val="center"/>
          </w:tcPr>
          <w:p>
            <w:r>
              <w:t>地球物理学，地球与空间科学，空间科学与技术，空间物理学</w:t>
            </w:r>
          </w:p>
        </w:tc>
        <w:tc>
          <w:tcPr>
            <w:tcW w:w="1258" w:type="pct"/>
            <w:tcBorders>
              <w:top w:val="nil"/>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84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(七)</w:t>
            </w:r>
          </w:p>
          <w:p>
            <w:r>
              <w:t>理学</w:t>
            </w:r>
          </w:p>
        </w:tc>
        <w:tc>
          <w:tcPr>
            <w:tcW w:w="322" w:type="pct"/>
            <w:tcBorders>
              <w:top w:val="nil"/>
              <w:left w:val="nil"/>
              <w:bottom w:val="single" w:color="auto" w:sz="4" w:space="0"/>
              <w:right w:val="single" w:color="auto" w:sz="4" w:space="0"/>
            </w:tcBorders>
            <w:shd w:val="clear" w:color="auto" w:fill="auto"/>
            <w:noWrap w:val="0"/>
            <w:vAlign w:val="center"/>
          </w:tcPr>
          <w:p>
            <w:r>
              <w:t>（二十七）</w:t>
            </w:r>
          </w:p>
          <w:p>
            <w:r>
              <w:t>地质</w:t>
            </w:r>
          </w:p>
          <w:p>
            <w:r>
              <w:t>学类</w:t>
            </w:r>
          </w:p>
        </w:tc>
        <w:tc>
          <w:tcPr>
            <w:tcW w:w="1378" w:type="pct"/>
            <w:tcBorders>
              <w:top w:val="nil"/>
              <w:left w:val="nil"/>
              <w:bottom w:val="single" w:color="auto" w:sz="4" w:space="0"/>
              <w:right w:val="single" w:color="auto" w:sz="4" w:space="0"/>
            </w:tcBorders>
            <w:shd w:val="clear" w:color="auto" w:fill="auto"/>
            <w:noWrap w:val="0"/>
            <w:vAlign w:val="center"/>
          </w:tcPr>
          <w:p>
            <w:r>
              <w:t>矿物学、岩石学、矿床学，地球化学，古生物学及地层学，构造地质学，第四纪地质学</w:t>
            </w:r>
          </w:p>
        </w:tc>
        <w:tc>
          <w:tcPr>
            <w:tcW w:w="1527" w:type="pct"/>
            <w:tcBorders>
              <w:top w:val="nil"/>
              <w:left w:val="nil"/>
              <w:bottom w:val="single" w:color="auto" w:sz="4" w:space="0"/>
              <w:right w:val="single" w:color="auto" w:sz="4" w:space="0"/>
            </w:tcBorders>
            <w:shd w:val="clear" w:color="auto" w:fill="auto"/>
            <w:noWrap w:val="0"/>
            <w:vAlign w:val="center"/>
          </w:tcPr>
          <w:p>
            <w:r>
              <w:t>地质学，构造地质学，古生物学及地层学，地球化学，地球信息科学与技术，古生物学</w:t>
            </w:r>
          </w:p>
        </w:tc>
        <w:tc>
          <w:tcPr>
            <w:tcW w:w="1258" w:type="pct"/>
            <w:tcBorders>
              <w:top w:val="nil"/>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132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(七)</w:t>
            </w:r>
          </w:p>
          <w:p>
            <w:r>
              <w:t>理学</w:t>
            </w:r>
          </w:p>
        </w:tc>
        <w:tc>
          <w:tcPr>
            <w:tcW w:w="322" w:type="pct"/>
            <w:tcBorders>
              <w:top w:val="nil"/>
              <w:left w:val="nil"/>
              <w:bottom w:val="single" w:color="auto" w:sz="4" w:space="0"/>
              <w:right w:val="single" w:color="auto" w:sz="4" w:space="0"/>
            </w:tcBorders>
            <w:shd w:val="clear" w:color="auto" w:fill="auto"/>
            <w:noWrap w:val="0"/>
            <w:vAlign w:val="center"/>
          </w:tcPr>
          <w:p>
            <w:r>
              <w:t>（二十八）</w:t>
            </w:r>
          </w:p>
          <w:p>
            <w:r>
              <w:t>生物</w:t>
            </w:r>
          </w:p>
          <w:p>
            <w:r>
              <w:t>科学类</w:t>
            </w:r>
          </w:p>
        </w:tc>
        <w:tc>
          <w:tcPr>
            <w:tcW w:w="1378" w:type="pct"/>
            <w:tcBorders>
              <w:top w:val="nil"/>
              <w:left w:val="nil"/>
              <w:bottom w:val="single" w:color="auto" w:sz="4" w:space="0"/>
              <w:right w:val="single" w:color="auto" w:sz="4" w:space="0"/>
            </w:tcBorders>
            <w:shd w:val="clear" w:color="auto" w:fill="auto"/>
            <w:noWrap w:val="0"/>
            <w:vAlign w:val="center"/>
          </w:tcPr>
          <w:p>
            <w:r>
              <w:t>植物学，动物学，生理学，水生生物学，微生物学，神经生物学，遗传学，发育生物学，细胞生物学，生物化学与分子生物学，生物物理学，生态学，生物医学工程，生物学</w:t>
            </w:r>
          </w:p>
        </w:tc>
        <w:tc>
          <w:tcPr>
            <w:tcW w:w="1527" w:type="pct"/>
            <w:tcBorders>
              <w:top w:val="nil"/>
              <w:left w:val="nil"/>
              <w:bottom w:val="single" w:color="auto" w:sz="4" w:space="0"/>
              <w:right w:val="single" w:color="auto" w:sz="4" w:space="0"/>
            </w:tcBorders>
            <w:shd w:val="clear" w:color="auto" w:fill="auto"/>
            <w:noWrap w:val="0"/>
            <w:vAlign w:val="center"/>
          </w:tcPr>
          <w:p>
            <w:r>
              <w:t>生物科学，生物技术，生物信息学，生物信息技术，生物科学与生物技术，生物化学与分子生物学，医学信息学，生物资源科学，生物安全，生态学</w:t>
            </w:r>
          </w:p>
        </w:tc>
        <w:tc>
          <w:tcPr>
            <w:tcW w:w="1258" w:type="pct"/>
            <w:tcBorders>
              <w:top w:val="nil"/>
              <w:left w:val="nil"/>
              <w:bottom w:val="single" w:color="auto" w:sz="4" w:space="0"/>
              <w:right w:val="single" w:color="auto" w:sz="4" w:space="0"/>
            </w:tcBorders>
            <w:shd w:val="clear" w:color="auto" w:fill="auto"/>
            <w:noWrap w:val="0"/>
            <w:vAlign w:val="center"/>
          </w:tcPr>
          <w:p>
            <w:r>
              <w:t>生物技术及应用，生物实验技术，生物化工工艺，微生物技术及应用</w:t>
            </w:r>
          </w:p>
        </w:tc>
      </w:tr>
      <w:tr>
        <w:tblPrEx>
          <w:tblCellMar>
            <w:top w:w="0" w:type="dxa"/>
            <w:left w:w="108" w:type="dxa"/>
            <w:bottom w:w="0" w:type="dxa"/>
            <w:right w:w="108" w:type="dxa"/>
          </w:tblCellMar>
        </w:tblPrEx>
        <w:trPr>
          <w:trHeight w:val="48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(七)</w:t>
            </w:r>
          </w:p>
          <w:p>
            <w:r>
              <w:t>理学</w:t>
            </w:r>
          </w:p>
        </w:tc>
        <w:tc>
          <w:tcPr>
            <w:tcW w:w="322" w:type="pct"/>
            <w:tcBorders>
              <w:top w:val="nil"/>
              <w:left w:val="nil"/>
              <w:bottom w:val="single" w:color="auto" w:sz="4" w:space="0"/>
              <w:right w:val="single" w:color="auto" w:sz="4" w:space="0"/>
            </w:tcBorders>
            <w:shd w:val="clear" w:color="auto" w:fill="auto"/>
            <w:noWrap w:val="0"/>
            <w:vAlign w:val="center"/>
          </w:tcPr>
          <w:p>
            <w:r>
              <w:t>（二十九）</w:t>
            </w:r>
          </w:p>
          <w:p>
            <w:r>
              <w:t>系统</w:t>
            </w:r>
          </w:p>
          <w:p>
            <w:r>
              <w:t>论类</w:t>
            </w:r>
          </w:p>
        </w:tc>
        <w:tc>
          <w:tcPr>
            <w:tcW w:w="1378" w:type="pct"/>
            <w:tcBorders>
              <w:top w:val="nil"/>
              <w:left w:val="nil"/>
              <w:bottom w:val="single" w:color="auto" w:sz="4" w:space="0"/>
              <w:right w:val="single" w:color="auto" w:sz="4" w:space="0"/>
            </w:tcBorders>
            <w:shd w:val="clear" w:color="auto" w:fill="auto"/>
            <w:noWrap w:val="0"/>
            <w:vAlign w:val="center"/>
          </w:tcPr>
          <w:p>
            <w:r>
              <w:t>系统理论，系统分析与集成，科学技术史</w:t>
            </w:r>
          </w:p>
        </w:tc>
        <w:tc>
          <w:tcPr>
            <w:tcW w:w="1527" w:type="pct"/>
            <w:tcBorders>
              <w:top w:val="nil"/>
              <w:left w:val="nil"/>
              <w:bottom w:val="single" w:color="auto" w:sz="4" w:space="0"/>
              <w:right w:val="single" w:color="auto" w:sz="4" w:space="0"/>
            </w:tcBorders>
            <w:shd w:val="clear" w:color="auto" w:fill="auto"/>
            <w:noWrap w:val="0"/>
            <w:vAlign w:val="center"/>
          </w:tcPr>
          <w:p>
            <w:r>
              <w:t>系统理论，系统科学与工程，科学技术史</w:t>
            </w:r>
          </w:p>
        </w:tc>
        <w:tc>
          <w:tcPr>
            <w:tcW w:w="1258" w:type="pct"/>
            <w:tcBorders>
              <w:top w:val="nil"/>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48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(七)</w:t>
            </w:r>
          </w:p>
          <w:p>
            <w:r>
              <w:t>理学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（三十）</w:t>
            </w:r>
          </w:p>
          <w:p>
            <w:r>
              <w:t>心理</w:t>
            </w:r>
          </w:p>
          <w:p>
            <w:r>
              <w:t>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基础心理学，发展与教育心理学，应用心理学，认知神经科学，应用心理</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心理学，应用心理学，基础心理学</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应用心理学，心理咨询</w:t>
            </w:r>
          </w:p>
        </w:tc>
      </w:tr>
      <w:tr>
        <w:tblPrEx>
          <w:tblCellMar>
            <w:top w:w="0" w:type="dxa"/>
            <w:left w:w="108" w:type="dxa"/>
            <w:bottom w:w="0" w:type="dxa"/>
            <w:right w:w="108" w:type="dxa"/>
          </w:tblCellMar>
        </w:tblPrEx>
        <w:trPr>
          <w:trHeight w:val="48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(七)</w:t>
            </w:r>
          </w:p>
          <w:p>
            <w:r>
              <w:t>理学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（三十一）</w:t>
            </w:r>
          </w:p>
          <w:p>
            <w:r>
              <w:t>统计</w:t>
            </w:r>
          </w:p>
          <w:p>
            <w:r>
              <w:t>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统计学，应用统计</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 xml:space="preserve"> 统计学，统计，应用统计学</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统计实务</w:t>
            </w:r>
          </w:p>
        </w:tc>
      </w:tr>
      <w:tr>
        <w:tblPrEx>
          <w:tblCellMar>
            <w:top w:w="0" w:type="dxa"/>
            <w:left w:w="108" w:type="dxa"/>
            <w:bottom w:w="0" w:type="dxa"/>
            <w:right w:w="108" w:type="dxa"/>
          </w:tblCellMar>
        </w:tblPrEx>
        <w:trPr>
          <w:trHeight w:val="88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(七)</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（三十二）</w:t>
            </w:r>
          </w:p>
          <w:p>
            <w:r>
              <w:t>力学类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一般力学与力学基础，固体力学，流体力学，工程力学</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理论与应用力学，工程力学，工程结构分析</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664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pPr>
              <w:rPr>
                <w:rFonts w:hint="eastAsia"/>
              </w:rPr>
            </w:pPr>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（三十三）机械类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机械制造及自动化，机械电子工程，机械设计及理论，车辆工程，机械工程，高级制造技术</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（三十四）</w:t>
            </w:r>
          </w:p>
          <w:p>
            <w:r>
              <w:t>仪器类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精密仪器及机械，测试计量技术及仪器，仪器仪表工程，仪器科学与技术</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测控技术与仪器，电子信息技术及仪器，精密仪器，光学技术与学电仪器，检测技术及仪器仪表，电子仪器及测量，几何量计量测试，热工计量测试，力学计量测试，光学计量测试，无线电计量测试</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271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nil"/>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nil"/>
              <w:left w:val="nil"/>
              <w:bottom w:val="single" w:color="auto" w:sz="4" w:space="0"/>
              <w:right w:val="single" w:color="auto" w:sz="4" w:space="0"/>
            </w:tcBorders>
            <w:shd w:val="clear" w:color="auto" w:fill="auto"/>
            <w:noWrap w:val="0"/>
            <w:vAlign w:val="center"/>
          </w:tcPr>
          <w:p>
            <w:r>
              <w:t>（三十五）</w:t>
            </w:r>
          </w:p>
          <w:p>
            <w:r>
              <w:t>材料类</w:t>
            </w:r>
          </w:p>
        </w:tc>
        <w:tc>
          <w:tcPr>
            <w:tcW w:w="1378" w:type="pct"/>
            <w:tcBorders>
              <w:top w:val="nil"/>
              <w:left w:val="nil"/>
              <w:bottom w:val="single" w:color="auto" w:sz="4" w:space="0"/>
              <w:right w:val="single" w:color="auto" w:sz="4" w:space="0"/>
            </w:tcBorders>
            <w:shd w:val="clear" w:color="auto" w:fill="auto"/>
            <w:noWrap w:val="0"/>
            <w:vAlign w:val="center"/>
          </w:tcPr>
          <w:p>
            <w: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1527" w:type="pct"/>
            <w:tcBorders>
              <w:top w:val="nil"/>
              <w:left w:val="nil"/>
              <w:bottom w:val="single" w:color="auto" w:sz="4" w:space="0"/>
              <w:right w:val="single" w:color="auto" w:sz="4" w:space="0"/>
            </w:tcBorders>
            <w:shd w:val="clear" w:color="auto" w:fill="auto"/>
            <w:noWrap w:val="0"/>
            <w:vAlign w:val="center"/>
          </w:tcPr>
          <w:p>
            <w: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1258" w:type="pct"/>
            <w:tcBorders>
              <w:top w:val="nil"/>
              <w:left w:val="nil"/>
              <w:bottom w:val="single" w:color="auto" w:sz="4" w:space="0"/>
              <w:right w:val="single" w:color="auto" w:sz="4" w:space="0"/>
            </w:tcBorders>
            <w:shd w:val="clear" w:color="auto" w:fill="auto"/>
            <w:noWrap w:val="0"/>
            <w:vAlign w:val="center"/>
          </w:tcPr>
          <w:p>
            <w: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nil"/>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nil"/>
              <w:left w:val="nil"/>
              <w:bottom w:val="single" w:color="auto" w:sz="4" w:space="0"/>
              <w:right w:val="single" w:color="auto" w:sz="4" w:space="0"/>
            </w:tcBorders>
            <w:shd w:val="clear" w:color="auto" w:fill="auto"/>
            <w:noWrap w:val="0"/>
            <w:vAlign w:val="center"/>
          </w:tcPr>
          <w:p>
            <w:r>
              <w:t>（三十六）</w:t>
            </w:r>
          </w:p>
          <w:p>
            <w:r>
              <w:t>能源</w:t>
            </w:r>
          </w:p>
          <w:p>
            <w:r>
              <w:t>动力类</w:t>
            </w:r>
          </w:p>
        </w:tc>
        <w:tc>
          <w:tcPr>
            <w:tcW w:w="1378" w:type="pct"/>
            <w:tcBorders>
              <w:top w:val="nil"/>
              <w:left w:val="nil"/>
              <w:bottom w:val="single" w:color="auto" w:sz="4" w:space="0"/>
              <w:right w:val="single" w:color="auto" w:sz="4" w:space="0"/>
            </w:tcBorders>
            <w:shd w:val="clear" w:color="auto" w:fill="auto"/>
            <w:noWrap w:val="0"/>
            <w:vAlign w:val="center"/>
          </w:tcPr>
          <w:p>
            <w:r>
              <w:t>工程热物理，热能工程，动力机械及工程，流体机械及工程，制冷及低温工程，化工过程机械，动力工程，动力工程及工程热物理</w:t>
            </w:r>
          </w:p>
        </w:tc>
        <w:tc>
          <w:tcPr>
            <w:tcW w:w="1527" w:type="pct"/>
            <w:tcBorders>
              <w:top w:val="nil"/>
              <w:left w:val="nil"/>
              <w:bottom w:val="single" w:color="auto" w:sz="4" w:space="0"/>
              <w:right w:val="single" w:color="auto" w:sz="4" w:space="0"/>
            </w:tcBorders>
            <w:shd w:val="clear" w:color="auto" w:fill="auto"/>
            <w:noWrap w:val="0"/>
            <w:vAlign w:val="center"/>
          </w:tcPr>
          <w:p>
            <w:r>
              <w:t>能源与动力工程，能源与环境系统工程，风能与动力工程，新能源科学与工程，热能与动力工程，能源工程及自动化，能源动力系统及自动化，能源与资源工程</w:t>
            </w:r>
          </w:p>
        </w:tc>
        <w:tc>
          <w:tcPr>
            <w:tcW w:w="1258" w:type="pct"/>
            <w:tcBorders>
              <w:top w:val="nil"/>
              <w:left w:val="nil"/>
              <w:bottom w:val="single" w:color="auto" w:sz="4" w:space="0"/>
              <w:right w:val="single" w:color="auto" w:sz="4" w:space="0"/>
            </w:tcBorders>
            <w:shd w:val="clear" w:color="auto" w:fill="auto"/>
            <w:noWrap w:val="0"/>
            <w:vAlign w:val="center"/>
          </w:tcPr>
          <w:p>
            <w: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（三十七）</w:t>
            </w:r>
          </w:p>
          <w:p>
            <w:r>
              <w:t>电气类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电机与电器，电力系统及其自动化，高电压与绝缘技术，电力电子与电力传动，电工理论与新技术，电气工程</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电气工程及其自动化，智能电网信息工程，光源与照明，电气工程与智能控制，电气工程与自动化，电气信息工程，电力工程与管理，电气技术教育，电机电器智能化</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　电气技术，电气工程及其自动化</w:t>
            </w:r>
          </w:p>
        </w:tc>
      </w:tr>
      <w:tr>
        <w:tblPrEx>
          <w:tblCellMar>
            <w:top w:w="0" w:type="dxa"/>
            <w:left w:w="108" w:type="dxa"/>
            <w:bottom w:w="0" w:type="dxa"/>
            <w:right w:w="108" w:type="dxa"/>
          </w:tblCellMar>
        </w:tblPrEx>
        <w:trPr>
          <w:trHeight w:val="465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（三十八）电子</w:t>
            </w:r>
          </w:p>
          <w:p>
            <w:r>
              <w:t>信息类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物理电子学，电路与系统，微电子学与固体电子学，电磁场与微波技术，通信与信息系统，信号与信息处理，电子与通信工程，无线电物流，电子科学与技术，信息与</w:t>
            </w:r>
            <w:bookmarkStart w:id="0" w:name="_GoBack"/>
            <w:bookmarkEnd w:id="0"/>
            <w:r>
              <w:t>通信工程</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（三十九） 自动化类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控制理论与控制工程，控制科学与工程，检测技术与自动化装置，系统工程，模式识别与智能系统，导航、制导与控制，集成电路工程，控制工程</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自动化，轨道交通信号与控制，自动控制</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477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（四十）</w:t>
            </w:r>
          </w:p>
          <w:p>
            <w:r>
              <w:t>计算机类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计算机系统结构，计算机软件与理论，计算机应用技术，计算机科学与技术，软件工程，计算机与信息管理，计算机技术，应用软件工程，信息安全</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（四十一）</w:t>
            </w:r>
          </w:p>
          <w:p>
            <w:r>
              <w:t>土木类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岩土工程，结构工程，市政工程，供热、供燃气、通风及空调工程，防灾减灾工程及防护工程，桥梁与隧道工程，建筑与土木工程，建筑与土木工程领域，土木与环境工程，给排水工程</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（四十二）</w:t>
            </w:r>
          </w:p>
          <w:p>
            <w:r>
              <w:t>水利类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水文学及水资源，水力学及河流动力学，水工结构工程，水利水电工程 ，港口、海岸及近海工程，水利工程</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（四十三）</w:t>
            </w:r>
          </w:p>
          <w:p>
            <w:r>
              <w:t>测绘类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大地测量学与测量工程，摄影测量与遥感，地图制图学与地理信息工程，测绘工程，测绘科学与技术，土地资源利用与信息技术</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测绘工程，遥感科学与技术，大地测量 ，测量工程，摄影测量与遥感，地图学，土地资源利用与信息技术，导航工程，地理国情监测</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nil"/>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nil"/>
              <w:left w:val="nil"/>
              <w:bottom w:val="single" w:color="auto" w:sz="4" w:space="0"/>
              <w:right w:val="single" w:color="auto" w:sz="4" w:space="0"/>
            </w:tcBorders>
            <w:shd w:val="clear" w:color="auto" w:fill="auto"/>
            <w:noWrap w:val="0"/>
            <w:vAlign w:val="center"/>
          </w:tcPr>
          <w:p>
            <w:r>
              <w:t>（四十四）</w:t>
            </w:r>
          </w:p>
          <w:p>
            <w:r>
              <w:t>化工与</w:t>
            </w:r>
          </w:p>
          <w:p>
            <w:r>
              <w:t>制药类</w:t>
            </w:r>
          </w:p>
        </w:tc>
        <w:tc>
          <w:tcPr>
            <w:tcW w:w="1378" w:type="pct"/>
            <w:tcBorders>
              <w:top w:val="nil"/>
              <w:left w:val="nil"/>
              <w:bottom w:val="single" w:color="auto" w:sz="4" w:space="0"/>
              <w:right w:val="single" w:color="auto" w:sz="4" w:space="0"/>
            </w:tcBorders>
            <w:shd w:val="clear" w:color="auto" w:fill="auto"/>
            <w:noWrap w:val="0"/>
            <w:vAlign w:val="center"/>
          </w:tcPr>
          <w:p>
            <w:r>
              <w:t>化学工程，化学工程领域，化学工艺，生物化工，应用化学，工业催化，制药工程，化学工程与技术，环境技术</w:t>
            </w:r>
          </w:p>
        </w:tc>
        <w:tc>
          <w:tcPr>
            <w:tcW w:w="1527" w:type="pct"/>
            <w:tcBorders>
              <w:top w:val="nil"/>
              <w:left w:val="nil"/>
              <w:bottom w:val="single" w:color="auto" w:sz="4" w:space="0"/>
              <w:right w:val="single" w:color="auto" w:sz="4" w:space="0"/>
            </w:tcBorders>
            <w:shd w:val="clear" w:color="auto" w:fill="auto"/>
            <w:noWrap w:val="0"/>
            <w:vAlign w:val="center"/>
          </w:tcPr>
          <w:p>
            <w: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1258" w:type="pct"/>
            <w:tcBorders>
              <w:top w:val="nil"/>
              <w:left w:val="nil"/>
              <w:bottom w:val="single" w:color="auto" w:sz="4" w:space="0"/>
              <w:right w:val="single" w:color="auto" w:sz="4" w:space="0"/>
            </w:tcBorders>
            <w:shd w:val="clear" w:color="auto" w:fill="auto"/>
            <w:noWrap w:val="0"/>
            <w:vAlign w:val="center"/>
          </w:tcPr>
          <w:p>
            <w: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（四十五）</w:t>
            </w:r>
          </w:p>
          <w:p>
            <w:r>
              <w:t>地质类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矿产普查与勘探，地球探测与信息技术，地质工程</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地质工程，勘查技术与工程，资源勘查工程，地下水科学与工程，煤及煤层气工程，能源与资源工程</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6668"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（四十六）</w:t>
            </w:r>
          </w:p>
          <w:p>
            <w:r>
              <w:t>矿业类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采矿工程，矿物加工工程，油气井工程，油气田开发工，油气储运工程，矿业工程，石油与天然气工程</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采矿工程，石油工程，矿物加工工程，矿物资源工程，海洋油气工程，油气储运工程，煤及煤层气工程，资源勘查工程，地质矿产勘查，石油与天然气地质勘查，矿井建设，选矿工程</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（四十七）</w:t>
            </w:r>
          </w:p>
          <w:p>
            <w:r>
              <w:t>纺织类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纺织工程，纺织材料与纺织品设计，纺织化学与染整工程，服装设计与工程，服装工程</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纺织工程，服装设计与工程，非织造材料与工程，服装设计与工艺教育，纺织类，丝绸工程，针织工程 ，染整工程， 纺织材料及纺织品设计，服装</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nil"/>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nil"/>
              <w:left w:val="nil"/>
              <w:bottom w:val="single" w:color="auto" w:sz="4" w:space="0"/>
              <w:right w:val="single" w:color="auto" w:sz="4" w:space="0"/>
            </w:tcBorders>
            <w:shd w:val="clear" w:color="auto" w:fill="auto"/>
            <w:noWrap w:val="0"/>
            <w:vAlign w:val="center"/>
          </w:tcPr>
          <w:p>
            <w:r>
              <w:t>（四十八）</w:t>
            </w:r>
          </w:p>
          <w:p>
            <w:r>
              <w:t>轻工类</w:t>
            </w:r>
          </w:p>
        </w:tc>
        <w:tc>
          <w:tcPr>
            <w:tcW w:w="1378" w:type="pct"/>
            <w:tcBorders>
              <w:top w:val="nil"/>
              <w:left w:val="nil"/>
              <w:bottom w:val="single" w:color="auto" w:sz="4" w:space="0"/>
              <w:right w:val="single" w:color="auto" w:sz="4" w:space="0"/>
            </w:tcBorders>
            <w:shd w:val="clear" w:color="auto" w:fill="auto"/>
            <w:noWrap w:val="0"/>
            <w:vAlign w:val="center"/>
          </w:tcPr>
          <w:p>
            <w:r>
              <w:t>制浆造纸工程，制糖工程，发酵工程，皮革化学与工程，轻工技术与工程</w:t>
            </w:r>
          </w:p>
        </w:tc>
        <w:tc>
          <w:tcPr>
            <w:tcW w:w="1527" w:type="pct"/>
            <w:tcBorders>
              <w:top w:val="nil"/>
              <w:left w:val="nil"/>
              <w:bottom w:val="single" w:color="auto" w:sz="4" w:space="0"/>
              <w:right w:val="single" w:color="auto" w:sz="4" w:space="0"/>
            </w:tcBorders>
            <w:shd w:val="clear" w:color="auto" w:fill="auto"/>
            <w:noWrap w:val="0"/>
            <w:vAlign w:val="center"/>
          </w:tcPr>
          <w:p>
            <w:r>
              <w:t>皮革工程，轻化工程，包装工程，印刷工程，数字印刷，印刷技术</w:t>
            </w:r>
          </w:p>
        </w:tc>
        <w:tc>
          <w:tcPr>
            <w:tcW w:w="1258" w:type="pct"/>
            <w:tcBorders>
              <w:top w:val="nil"/>
              <w:left w:val="nil"/>
              <w:bottom w:val="single" w:color="auto" w:sz="4" w:space="0"/>
              <w:right w:val="single" w:color="auto" w:sz="4" w:space="0"/>
            </w:tcBorders>
            <w:shd w:val="clear" w:color="auto" w:fill="auto"/>
            <w:noWrap w:val="0"/>
            <w:vAlign w:val="center"/>
          </w:tcPr>
          <w:p>
            <w: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（四十九）</w:t>
            </w:r>
          </w:p>
          <w:p>
            <w:r>
              <w:t>交通</w:t>
            </w:r>
          </w:p>
          <w:p>
            <w:r>
              <w:t>运输类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道路与铁道工程，交通信息工程及控制，交通运输规划与管理，载运工具运用工程，交通运输工程</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（五十）</w:t>
            </w:r>
          </w:p>
          <w:p>
            <w:r>
              <w:t>海洋</w:t>
            </w:r>
          </w:p>
          <w:p>
            <w:r>
              <w:t>工程类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船舶与海洋结构物设计制造，轮机工程，水声工程，船舶与海洋工程</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船舶与海洋工程，海洋工程与技术, 航道工程技术，海洋资源开发技术,港口与航运管理，港口工程技术</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nil"/>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nil"/>
              <w:left w:val="nil"/>
              <w:bottom w:val="single" w:color="auto" w:sz="4" w:space="0"/>
              <w:right w:val="single" w:color="auto" w:sz="4" w:space="0"/>
            </w:tcBorders>
            <w:shd w:val="clear" w:color="auto" w:fill="auto"/>
            <w:noWrap w:val="0"/>
            <w:vAlign w:val="center"/>
          </w:tcPr>
          <w:p>
            <w:r>
              <w:t>（五十一）</w:t>
            </w:r>
          </w:p>
          <w:p>
            <w:r>
              <w:t>航空</w:t>
            </w:r>
          </w:p>
          <w:p>
            <w:r>
              <w:t>航天类</w:t>
            </w:r>
          </w:p>
        </w:tc>
        <w:tc>
          <w:tcPr>
            <w:tcW w:w="1378" w:type="pct"/>
            <w:tcBorders>
              <w:top w:val="nil"/>
              <w:left w:val="nil"/>
              <w:bottom w:val="single" w:color="auto" w:sz="4" w:space="0"/>
              <w:right w:val="single" w:color="auto" w:sz="4" w:space="0"/>
            </w:tcBorders>
            <w:shd w:val="clear" w:color="auto" w:fill="auto"/>
            <w:noWrap w:val="0"/>
            <w:vAlign w:val="center"/>
          </w:tcPr>
          <w:p>
            <w:r>
              <w:t>飞行器设计，航空宇航推进理论与工程，航空宇航制造工程，人机与环境工程，航空工程，航天工程</w:t>
            </w:r>
          </w:p>
        </w:tc>
        <w:tc>
          <w:tcPr>
            <w:tcW w:w="1527" w:type="pct"/>
            <w:tcBorders>
              <w:top w:val="nil"/>
              <w:left w:val="nil"/>
              <w:bottom w:val="single" w:color="auto" w:sz="4" w:space="0"/>
              <w:right w:val="single" w:color="auto" w:sz="4" w:space="0"/>
            </w:tcBorders>
            <w:shd w:val="clear" w:color="auto" w:fill="auto"/>
            <w:noWrap w:val="0"/>
            <w:vAlign w:val="center"/>
          </w:tcPr>
          <w:p>
            <w: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1258" w:type="pct"/>
            <w:tcBorders>
              <w:top w:val="nil"/>
              <w:left w:val="nil"/>
              <w:bottom w:val="single" w:color="auto" w:sz="4" w:space="0"/>
              <w:right w:val="single" w:color="auto" w:sz="4" w:space="0"/>
            </w:tcBorders>
            <w:shd w:val="clear" w:color="auto" w:fill="auto"/>
            <w:noWrap w:val="0"/>
            <w:vAlign w:val="center"/>
          </w:tcPr>
          <w:p>
            <w: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nil"/>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nil"/>
              <w:left w:val="nil"/>
              <w:bottom w:val="single" w:color="auto" w:sz="4" w:space="0"/>
              <w:right w:val="single" w:color="auto" w:sz="4" w:space="0"/>
            </w:tcBorders>
            <w:shd w:val="clear" w:color="auto" w:fill="auto"/>
            <w:noWrap w:val="0"/>
            <w:vAlign w:val="center"/>
          </w:tcPr>
          <w:p>
            <w:r>
              <w:t>（五十二）</w:t>
            </w:r>
          </w:p>
          <w:p>
            <w:r>
              <w:t>兵器类</w:t>
            </w:r>
          </w:p>
        </w:tc>
        <w:tc>
          <w:tcPr>
            <w:tcW w:w="1378" w:type="pct"/>
            <w:tcBorders>
              <w:top w:val="nil"/>
              <w:left w:val="nil"/>
              <w:bottom w:val="single" w:color="auto" w:sz="4" w:space="0"/>
              <w:right w:val="single" w:color="auto" w:sz="4" w:space="0"/>
            </w:tcBorders>
            <w:shd w:val="clear" w:color="auto" w:fill="auto"/>
            <w:noWrap w:val="0"/>
            <w:vAlign w:val="center"/>
          </w:tcPr>
          <w:p>
            <w:r>
              <w:t>武器系统与运用工程，兵器发射理论与技术，火炮、自动武器与弹药工程，军事化学与烟火技术，兵器工程</w:t>
            </w:r>
          </w:p>
        </w:tc>
        <w:tc>
          <w:tcPr>
            <w:tcW w:w="1527" w:type="pct"/>
            <w:tcBorders>
              <w:top w:val="nil"/>
              <w:left w:val="nil"/>
              <w:bottom w:val="single" w:color="auto" w:sz="4" w:space="0"/>
              <w:right w:val="single" w:color="auto" w:sz="4" w:space="0"/>
            </w:tcBorders>
            <w:shd w:val="clear" w:color="auto" w:fill="auto"/>
            <w:noWrap w:val="0"/>
            <w:vAlign w:val="center"/>
          </w:tcPr>
          <w:p>
            <w: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1258" w:type="pct"/>
            <w:tcBorders>
              <w:top w:val="nil"/>
              <w:left w:val="nil"/>
              <w:bottom w:val="single" w:color="auto" w:sz="4" w:space="0"/>
              <w:right w:val="single" w:color="auto" w:sz="4" w:space="0"/>
            </w:tcBorders>
            <w:shd w:val="clear" w:color="auto" w:fill="auto"/>
            <w:noWrap w:val="0"/>
            <w:vAlign w:val="center"/>
          </w:tcPr>
          <w:p>
            <w:r>
              <w:t>导弹维修</w:t>
            </w:r>
          </w:p>
        </w:tc>
      </w:tr>
      <w:tr>
        <w:tblPrEx>
          <w:tblCellMar>
            <w:top w:w="0" w:type="dxa"/>
            <w:left w:w="108" w:type="dxa"/>
            <w:bottom w:w="0" w:type="dxa"/>
            <w:right w:w="108" w:type="dxa"/>
          </w:tblCellMar>
        </w:tblPrEx>
        <w:trPr>
          <w:trHeight w:val="90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（五十三）</w:t>
            </w:r>
          </w:p>
          <w:p>
            <w:r>
              <w:t>核工</w:t>
            </w:r>
          </w:p>
          <w:p>
            <w:r>
              <w:t>程类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核能科学与工程，核燃料循环与材料，核技术及应用，辐射防护及环境保护，核能与核技术工程，放射性与有害废料管理, 核资源与核勘查工程</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核工程与核技术，核安全工程，工程物理，核化工与核燃料工程，核技术，核反应堆工程，辐射防护与环境工程，辐射防护与核安全</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1764"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（五十四）</w:t>
            </w:r>
          </w:p>
          <w:p>
            <w:r>
              <w:t>农业</w:t>
            </w:r>
          </w:p>
          <w:p>
            <w:r>
              <w:t>工程类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农业机械化工程，农业水土工程，农业生物环境与能源工程，农业电气化与自动化，农业工程</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853"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nil"/>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nil"/>
              <w:left w:val="nil"/>
              <w:bottom w:val="single" w:color="auto" w:sz="4" w:space="0"/>
              <w:right w:val="single" w:color="auto" w:sz="4" w:space="0"/>
            </w:tcBorders>
            <w:shd w:val="clear" w:color="auto" w:fill="auto"/>
            <w:noWrap w:val="0"/>
            <w:vAlign w:val="center"/>
          </w:tcPr>
          <w:p>
            <w:r>
              <w:t>（五十五）</w:t>
            </w:r>
          </w:p>
          <w:p>
            <w:r>
              <w:t>林业</w:t>
            </w:r>
          </w:p>
          <w:p>
            <w:r>
              <w:t>工程类</w:t>
            </w:r>
          </w:p>
        </w:tc>
        <w:tc>
          <w:tcPr>
            <w:tcW w:w="1378" w:type="pct"/>
            <w:tcBorders>
              <w:top w:val="nil"/>
              <w:left w:val="nil"/>
              <w:bottom w:val="single" w:color="auto" w:sz="4" w:space="0"/>
              <w:right w:val="single" w:color="auto" w:sz="4" w:space="0"/>
            </w:tcBorders>
            <w:shd w:val="clear" w:color="auto" w:fill="auto"/>
            <w:noWrap w:val="0"/>
            <w:vAlign w:val="center"/>
          </w:tcPr>
          <w:p>
            <w:r>
              <w:t>森林工程，木材科学与技术，林产化学加工，林业工程</w:t>
            </w:r>
          </w:p>
        </w:tc>
        <w:tc>
          <w:tcPr>
            <w:tcW w:w="1527" w:type="pct"/>
            <w:tcBorders>
              <w:top w:val="nil"/>
              <w:left w:val="nil"/>
              <w:bottom w:val="single" w:color="auto" w:sz="4" w:space="0"/>
              <w:right w:val="single" w:color="auto" w:sz="4" w:space="0"/>
            </w:tcBorders>
            <w:shd w:val="clear" w:color="auto" w:fill="auto"/>
            <w:noWrap w:val="0"/>
            <w:vAlign w:val="center"/>
          </w:tcPr>
          <w:p>
            <w:r>
              <w:t>木材科学与工程，森林工程，林产化工</w:t>
            </w:r>
          </w:p>
        </w:tc>
        <w:tc>
          <w:tcPr>
            <w:tcW w:w="1258" w:type="pct"/>
            <w:tcBorders>
              <w:top w:val="nil"/>
              <w:left w:val="nil"/>
              <w:bottom w:val="single" w:color="auto" w:sz="4" w:space="0"/>
              <w:right w:val="single" w:color="auto" w:sz="4" w:space="0"/>
            </w:tcBorders>
            <w:shd w:val="clear" w:color="auto" w:fill="auto"/>
            <w:noWrap w:val="0"/>
            <w:vAlign w:val="center"/>
          </w:tcPr>
          <w:p>
            <w:r>
              <w:t>林产化工技术，木材加工技术，森林采运工程，森林工程技术</w:t>
            </w:r>
          </w:p>
        </w:tc>
      </w:tr>
      <w:tr>
        <w:tblPrEx>
          <w:tblCellMar>
            <w:top w:w="0" w:type="dxa"/>
            <w:left w:w="108" w:type="dxa"/>
            <w:bottom w:w="0" w:type="dxa"/>
            <w:right w:w="108" w:type="dxa"/>
          </w:tblCellMar>
        </w:tblPrEx>
        <w:trPr>
          <w:trHeight w:val="153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nil"/>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nil"/>
              <w:left w:val="nil"/>
              <w:bottom w:val="single" w:color="auto" w:sz="4" w:space="0"/>
              <w:right w:val="single" w:color="auto" w:sz="4" w:space="0"/>
            </w:tcBorders>
            <w:shd w:val="clear" w:color="auto" w:fill="auto"/>
            <w:noWrap w:val="0"/>
            <w:vAlign w:val="center"/>
          </w:tcPr>
          <w:p>
            <w:r>
              <w:t>（五十六）</w:t>
            </w:r>
          </w:p>
          <w:p>
            <w:r>
              <w:t>环境科学</w:t>
            </w:r>
          </w:p>
          <w:p>
            <w:r>
              <w:t>与工程类</w:t>
            </w:r>
          </w:p>
        </w:tc>
        <w:tc>
          <w:tcPr>
            <w:tcW w:w="1378" w:type="pct"/>
            <w:tcBorders>
              <w:top w:val="nil"/>
              <w:left w:val="nil"/>
              <w:bottom w:val="single" w:color="auto" w:sz="4" w:space="0"/>
              <w:right w:val="single" w:color="auto" w:sz="4" w:space="0"/>
            </w:tcBorders>
            <w:shd w:val="clear" w:color="auto" w:fill="auto"/>
            <w:noWrap w:val="0"/>
            <w:vAlign w:val="center"/>
          </w:tcPr>
          <w:p>
            <w:r>
              <w:t>环境科学，环境工程，环境管理，生态安全，环境管理与经济，环境经济与环境管理，生态学，工程环境控制</w:t>
            </w:r>
          </w:p>
        </w:tc>
        <w:tc>
          <w:tcPr>
            <w:tcW w:w="1527" w:type="pct"/>
            <w:tcBorders>
              <w:top w:val="nil"/>
              <w:left w:val="nil"/>
              <w:bottom w:val="single" w:color="auto" w:sz="4" w:space="0"/>
              <w:right w:val="single" w:color="auto" w:sz="4" w:space="0"/>
            </w:tcBorders>
            <w:shd w:val="clear" w:color="auto" w:fill="auto"/>
            <w:noWrap w:val="0"/>
            <w:vAlign w:val="center"/>
          </w:tcPr>
          <w:p>
            <w:r>
              <w:t>环境工程，水质科学与技术，环境科学与工程，环境监察，农业环境保护，环境监测，环境规划与管理，生态学，资源环境科学，环境科学，环境生态工程，环保设备工程，地球环境科学，资源科学与工程</w:t>
            </w:r>
          </w:p>
        </w:tc>
        <w:tc>
          <w:tcPr>
            <w:tcW w:w="1258" w:type="pct"/>
            <w:tcBorders>
              <w:top w:val="nil"/>
              <w:left w:val="nil"/>
              <w:bottom w:val="single" w:color="auto" w:sz="4" w:space="0"/>
              <w:right w:val="single" w:color="auto" w:sz="4" w:space="0"/>
            </w:tcBorders>
            <w:shd w:val="clear" w:color="auto" w:fill="auto"/>
            <w:noWrap w:val="0"/>
            <w:vAlign w:val="center"/>
          </w:tcPr>
          <w:p>
            <w: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nil"/>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nil"/>
              <w:left w:val="nil"/>
              <w:bottom w:val="single" w:color="auto" w:sz="4" w:space="0"/>
              <w:right w:val="single" w:color="auto" w:sz="4" w:space="0"/>
            </w:tcBorders>
            <w:shd w:val="clear" w:color="auto" w:fill="auto"/>
            <w:noWrap w:val="0"/>
            <w:vAlign w:val="center"/>
          </w:tcPr>
          <w:p>
            <w:r>
              <w:t>（五十七）</w:t>
            </w:r>
          </w:p>
          <w:p>
            <w:r>
              <w:t>生物医学</w:t>
            </w:r>
          </w:p>
          <w:p>
            <w:r>
              <w:t>工程类</w:t>
            </w:r>
          </w:p>
        </w:tc>
        <w:tc>
          <w:tcPr>
            <w:tcW w:w="1378" w:type="pct"/>
            <w:tcBorders>
              <w:top w:val="nil"/>
              <w:left w:val="nil"/>
              <w:bottom w:val="single" w:color="auto" w:sz="4" w:space="0"/>
              <w:right w:val="single" w:color="auto" w:sz="4" w:space="0"/>
            </w:tcBorders>
            <w:shd w:val="clear" w:color="auto" w:fill="auto"/>
            <w:noWrap w:val="0"/>
            <w:vAlign w:val="center"/>
          </w:tcPr>
          <w:p>
            <w:r>
              <w:t>生物医学工程</w:t>
            </w:r>
          </w:p>
        </w:tc>
        <w:tc>
          <w:tcPr>
            <w:tcW w:w="1527" w:type="pct"/>
            <w:tcBorders>
              <w:top w:val="nil"/>
              <w:left w:val="nil"/>
              <w:bottom w:val="single" w:color="auto" w:sz="4" w:space="0"/>
              <w:right w:val="single" w:color="auto" w:sz="4" w:space="0"/>
            </w:tcBorders>
            <w:shd w:val="clear" w:color="auto" w:fill="auto"/>
            <w:noWrap w:val="0"/>
            <w:vAlign w:val="center"/>
          </w:tcPr>
          <w:p>
            <w:r>
              <w:t>生物医学工程，假肢矫形工程，医疗器械工程</w:t>
            </w:r>
          </w:p>
        </w:tc>
        <w:tc>
          <w:tcPr>
            <w:tcW w:w="1258" w:type="pct"/>
            <w:tcBorders>
              <w:top w:val="nil"/>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141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（五十八）</w:t>
            </w:r>
          </w:p>
          <w:p>
            <w:r>
              <w:t>食品科学</w:t>
            </w:r>
          </w:p>
          <w:p>
            <w:r>
              <w:t>与工程类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食品科学，粮食、油脂及植物蛋白工程，农产品加工及贮藏工程，水产品加工及贮藏工程，食、油脂及植物蛋白工程，食品工程</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（五十九）</w:t>
            </w:r>
          </w:p>
          <w:p>
            <w:r>
              <w:t>建筑类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建筑历史与理论，建筑设计及其理论，城市规划与设计，建筑技术科学，建筑学，城乡规划学，风景园林学，城市规划，房地产和建筑管理</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建筑学，城市规划，城乡规划，景观设计，历史建筑保护工程，景观建筑设计，景观学，风景园林，城镇建设，园林景观设计，建筑经济管理</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城镇建设，城镇规划，建筑装饰技术，建筑经济管理</w:t>
            </w:r>
          </w:p>
        </w:tc>
      </w:tr>
      <w:tr>
        <w:tblPrEx>
          <w:tblCellMar>
            <w:top w:w="0" w:type="dxa"/>
            <w:left w:w="108" w:type="dxa"/>
            <w:bottom w:w="0" w:type="dxa"/>
            <w:right w:w="108" w:type="dxa"/>
          </w:tblCellMar>
        </w:tblPrEx>
        <w:trPr>
          <w:trHeight w:val="91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nil"/>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nil"/>
              <w:left w:val="nil"/>
              <w:bottom w:val="single" w:color="auto" w:sz="4" w:space="0"/>
              <w:right w:val="single" w:color="auto" w:sz="4" w:space="0"/>
            </w:tcBorders>
            <w:shd w:val="clear" w:color="auto" w:fill="auto"/>
            <w:noWrap w:val="0"/>
            <w:vAlign w:val="center"/>
          </w:tcPr>
          <w:p>
            <w:r>
              <w:t>（六十）</w:t>
            </w:r>
          </w:p>
          <w:p>
            <w:r>
              <w:t>安全科学</w:t>
            </w:r>
          </w:p>
          <w:p>
            <w:r>
              <w:t>与工程类</w:t>
            </w:r>
          </w:p>
        </w:tc>
        <w:tc>
          <w:tcPr>
            <w:tcW w:w="1378" w:type="pct"/>
            <w:tcBorders>
              <w:top w:val="nil"/>
              <w:left w:val="nil"/>
              <w:bottom w:val="single" w:color="auto" w:sz="4" w:space="0"/>
              <w:right w:val="single" w:color="auto" w:sz="4" w:space="0"/>
            </w:tcBorders>
            <w:shd w:val="clear" w:color="auto" w:fill="auto"/>
            <w:noWrap w:val="0"/>
            <w:vAlign w:val="center"/>
          </w:tcPr>
          <w:p>
            <w:r>
              <w:t>安全科学与工程，安全工程，安全技术及工程</w:t>
            </w:r>
          </w:p>
        </w:tc>
        <w:tc>
          <w:tcPr>
            <w:tcW w:w="1527" w:type="pct"/>
            <w:tcBorders>
              <w:top w:val="nil"/>
              <w:left w:val="nil"/>
              <w:bottom w:val="single" w:color="auto" w:sz="4" w:space="0"/>
              <w:right w:val="single" w:color="auto" w:sz="4" w:space="0"/>
            </w:tcBorders>
            <w:shd w:val="clear" w:color="auto" w:fill="auto"/>
            <w:noWrap w:val="0"/>
            <w:vAlign w:val="center"/>
          </w:tcPr>
          <w:p>
            <w:r>
              <w:t>安全工程，安全科学与工程，雷电防护科学与技术，灾害防治工程</w:t>
            </w:r>
          </w:p>
        </w:tc>
        <w:tc>
          <w:tcPr>
            <w:tcW w:w="1258" w:type="pct"/>
            <w:tcBorders>
              <w:top w:val="nil"/>
              <w:left w:val="nil"/>
              <w:bottom w:val="single" w:color="auto" w:sz="4" w:space="0"/>
              <w:right w:val="single" w:color="auto" w:sz="4" w:space="0"/>
            </w:tcBorders>
            <w:shd w:val="clear" w:color="auto" w:fill="auto"/>
            <w:noWrap w:val="0"/>
            <w:vAlign w:val="center"/>
          </w:tcPr>
          <w:p>
            <w:r>
              <w:t>救援技术，安全技术管理</w:t>
            </w:r>
          </w:p>
        </w:tc>
      </w:tr>
      <w:tr>
        <w:tblPrEx>
          <w:tblCellMar>
            <w:top w:w="0" w:type="dxa"/>
            <w:left w:w="108" w:type="dxa"/>
            <w:bottom w:w="0" w:type="dxa"/>
            <w:right w:w="108" w:type="dxa"/>
          </w:tblCellMar>
        </w:tblPrEx>
        <w:trPr>
          <w:trHeight w:val="118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nil"/>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nil"/>
              <w:left w:val="nil"/>
              <w:bottom w:val="single" w:color="auto" w:sz="4" w:space="0"/>
              <w:right w:val="single" w:color="auto" w:sz="4" w:space="0"/>
            </w:tcBorders>
            <w:shd w:val="clear" w:color="auto" w:fill="auto"/>
            <w:noWrap w:val="0"/>
            <w:vAlign w:val="center"/>
          </w:tcPr>
          <w:p>
            <w:r>
              <w:t>（六十一）生物</w:t>
            </w:r>
          </w:p>
          <w:p>
            <w:r>
              <w:t>工程类</w:t>
            </w:r>
          </w:p>
        </w:tc>
        <w:tc>
          <w:tcPr>
            <w:tcW w:w="1378" w:type="pct"/>
            <w:tcBorders>
              <w:top w:val="nil"/>
              <w:left w:val="nil"/>
              <w:bottom w:val="single" w:color="auto" w:sz="4" w:space="0"/>
              <w:right w:val="single" w:color="auto" w:sz="4" w:space="0"/>
            </w:tcBorders>
            <w:shd w:val="clear" w:color="auto" w:fill="auto"/>
            <w:noWrap w:val="0"/>
            <w:vAlign w:val="center"/>
          </w:tcPr>
          <w:p>
            <w:r>
              <w:t>生物工程，微生物学与生化药学</w:t>
            </w:r>
          </w:p>
        </w:tc>
        <w:tc>
          <w:tcPr>
            <w:tcW w:w="1527" w:type="pct"/>
            <w:tcBorders>
              <w:top w:val="nil"/>
              <w:left w:val="nil"/>
              <w:bottom w:val="single" w:color="auto" w:sz="4" w:space="0"/>
              <w:right w:val="single" w:color="auto" w:sz="4" w:space="0"/>
            </w:tcBorders>
            <w:shd w:val="clear" w:color="auto" w:fill="auto"/>
            <w:noWrap w:val="0"/>
            <w:vAlign w:val="center"/>
          </w:tcPr>
          <w:p>
            <w:r>
              <w:t>生物工程，生物制药，生物系统工程，轻工生物技术</w:t>
            </w:r>
          </w:p>
        </w:tc>
        <w:tc>
          <w:tcPr>
            <w:tcW w:w="1258" w:type="pct"/>
            <w:tcBorders>
              <w:top w:val="nil"/>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1651"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nil"/>
              <w:left w:val="nil"/>
              <w:bottom w:val="single" w:color="auto" w:sz="4" w:space="0"/>
              <w:right w:val="single" w:color="auto" w:sz="4" w:space="0"/>
            </w:tcBorders>
            <w:shd w:val="clear" w:color="auto" w:fill="auto"/>
            <w:noWrap w:val="0"/>
            <w:vAlign w:val="center"/>
          </w:tcPr>
          <w:p>
            <w:r>
              <w:t>（八）</w:t>
            </w:r>
          </w:p>
          <w:p>
            <w:r>
              <w:t>工学</w:t>
            </w:r>
          </w:p>
        </w:tc>
        <w:tc>
          <w:tcPr>
            <w:tcW w:w="322" w:type="pct"/>
            <w:tcBorders>
              <w:top w:val="nil"/>
              <w:left w:val="nil"/>
              <w:bottom w:val="single" w:color="auto" w:sz="4" w:space="0"/>
              <w:right w:val="single" w:color="auto" w:sz="4" w:space="0"/>
            </w:tcBorders>
            <w:shd w:val="clear" w:color="auto" w:fill="auto"/>
            <w:noWrap w:val="0"/>
            <w:vAlign w:val="center"/>
          </w:tcPr>
          <w:p>
            <w:r>
              <w:t>（六十二）</w:t>
            </w:r>
          </w:p>
          <w:p>
            <w:r>
              <w:t>公安</w:t>
            </w:r>
          </w:p>
          <w:p>
            <w:r>
              <w:t>技术类</w:t>
            </w:r>
          </w:p>
        </w:tc>
        <w:tc>
          <w:tcPr>
            <w:tcW w:w="1378" w:type="pct"/>
            <w:tcBorders>
              <w:top w:val="nil"/>
              <w:left w:val="nil"/>
              <w:bottom w:val="single" w:color="auto" w:sz="4" w:space="0"/>
              <w:right w:val="single" w:color="auto" w:sz="4" w:space="0"/>
            </w:tcBorders>
            <w:shd w:val="clear" w:color="auto" w:fill="auto"/>
            <w:noWrap w:val="0"/>
            <w:vAlign w:val="center"/>
          </w:tcPr>
          <w:p>
            <w: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1527" w:type="pct"/>
            <w:tcBorders>
              <w:top w:val="nil"/>
              <w:left w:val="nil"/>
              <w:bottom w:val="single" w:color="auto" w:sz="4" w:space="0"/>
              <w:right w:val="single" w:color="auto" w:sz="4" w:space="0"/>
            </w:tcBorders>
            <w:shd w:val="clear" w:color="auto" w:fill="auto"/>
            <w:noWrap w:val="0"/>
            <w:vAlign w:val="center"/>
          </w:tcPr>
          <w:p>
            <w: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1258" w:type="pct"/>
            <w:tcBorders>
              <w:top w:val="nil"/>
              <w:left w:val="nil"/>
              <w:bottom w:val="single" w:color="auto" w:sz="4" w:space="0"/>
              <w:right w:val="single" w:color="auto" w:sz="4" w:space="0"/>
            </w:tcBorders>
            <w:shd w:val="clear" w:color="auto" w:fill="auto"/>
            <w:noWrap w:val="0"/>
            <w:vAlign w:val="center"/>
          </w:tcPr>
          <w:p>
            <w: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（九）</w:t>
            </w:r>
          </w:p>
          <w:p>
            <w:r>
              <w:t>农学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（六十三）</w:t>
            </w:r>
          </w:p>
          <w:p>
            <w:r>
              <w:t>植物</w:t>
            </w:r>
          </w:p>
          <w:p>
            <w:r>
              <w:t>生产类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（九）</w:t>
            </w:r>
          </w:p>
          <w:p>
            <w:r>
              <w:t>农学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（六十四）</w:t>
            </w:r>
          </w:p>
          <w:p>
            <w:r>
              <w:t>自然保护</w:t>
            </w:r>
          </w:p>
          <w:p>
            <w:r>
              <w:t>与环境</w:t>
            </w:r>
          </w:p>
          <w:p>
            <w:r>
              <w:t>生态类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环境科学与工程，环境科学，环境工程，水土保持与荒漠化防治</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农业资源与环境，野生动物与自然保护区管理，水土保持与荒漠化防治， 植物资源工程，水土保持，沙漠治理</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（九）</w:t>
            </w:r>
          </w:p>
          <w:p>
            <w:r>
              <w:t>农学</w:t>
            </w:r>
          </w:p>
        </w:tc>
        <w:tc>
          <w:tcPr>
            <w:tcW w:w="322" w:type="pct"/>
            <w:tcBorders>
              <w:top w:val="nil"/>
              <w:left w:val="nil"/>
              <w:bottom w:val="single" w:color="auto" w:sz="4" w:space="0"/>
              <w:right w:val="single" w:color="auto" w:sz="4" w:space="0"/>
            </w:tcBorders>
            <w:shd w:val="clear" w:color="auto" w:fill="auto"/>
            <w:noWrap w:val="0"/>
            <w:vAlign w:val="center"/>
          </w:tcPr>
          <w:p>
            <w:r>
              <w:t>（六十五）</w:t>
            </w:r>
          </w:p>
          <w:p>
            <w:r>
              <w:t>动物</w:t>
            </w:r>
          </w:p>
          <w:p>
            <w:r>
              <w:t>生产类</w:t>
            </w:r>
          </w:p>
        </w:tc>
        <w:tc>
          <w:tcPr>
            <w:tcW w:w="1378" w:type="pct"/>
            <w:tcBorders>
              <w:top w:val="nil"/>
              <w:left w:val="nil"/>
              <w:bottom w:val="single" w:color="auto" w:sz="4" w:space="0"/>
              <w:right w:val="single" w:color="auto" w:sz="4" w:space="0"/>
            </w:tcBorders>
            <w:shd w:val="clear" w:color="auto" w:fill="auto"/>
            <w:noWrap w:val="0"/>
            <w:vAlign w:val="center"/>
          </w:tcPr>
          <w:p>
            <w:r>
              <w:t>动物遗传育种与繁殖，动物营养与饲料科学，草业科学，特种经济动物饲养，畜牧学，养殖，农业推广硕士专业（养殖,草业）</w:t>
            </w:r>
          </w:p>
        </w:tc>
        <w:tc>
          <w:tcPr>
            <w:tcW w:w="1527" w:type="pct"/>
            <w:tcBorders>
              <w:top w:val="nil"/>
              <w:left w:val="nil"/>
              <w:bottom w:val="single" w:color="auto" w:sz="4" w:space="0"/>
              <w:right w:val="single" w:color="auto" w:sz="4" w:space="0"/>
            </w:tcBorders>
            <w:shd w:val="clear" w:color="auto" w:fill="auto"/>
            <w:noWrap w:val="0"/>
            <w:vAlign w:val="center"/>
          </w:tcPr>
          <w:p>
            <w:r>
              <w:t>动物科学，蚕学，蜂学，动物生物技术，畜禽生产教育</w:t>
            </w:r>
          </w:p>
        </w:tc>
        <w:tc>
          <w:tcPr>
            <w:tcW w:w="1258" w:type="pct"/>
            <w:tcBorders>
              <w:top w:val="nil"/>
              <w:left w:val="nil"/>
              <w:bottom w:val="single" w:color="auto" w:sz="4" w:space="0"/>
              <w:right w:val="single" w:color="auto" w:sz="4" w:space="0"/>
            </w:tcBorders>
            <w:shd w:val="clear" w:color="auto" w:fill="auto"/>
            <w:noWrap w:val="0"/>
            <w:vAlign w:val="center"/>
          </w:tcPr>
          <w:p>
            <w: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（九）</w:t>
            </w:r>
          </w:p>
          <w:p>
            <w:r>
              <w:t>农学</w:t>
            </w:r>
          </w:p>
        </w:tc>
        <w:tc>
          <w:tcPr>
            <w:tcW w:w="322" w:type="pct"/>
            <w:tcBorders>
              <w:top w:val="nil"/>
              <w:left w:val="nil"/>
              <w:bottom w:val="single" w:color="auto" w:sz="4" w:space="0"/>
              <w:right w:val="single" w:color="auto" w:sz="4" w:space="0"/>
            </w:tcBorders>
            <w:shd w:val="clear" w:color="auto" w:fill="auto"/>
            <w:noWrap w:val="0"/>
            <w:vAlign w:val="center"/>
          </w:tcPr>
          <w:p>
            <w:r>
              <w:t>（六十六）动物</w:t>
            </w:r>
          </w:p>
          <w:p>
            <w:r>
              <w:t>医学类</w:t>
            </w:r>
          </w:p>
        </w:tc>
        <w:tc>
          <w:tcPr>
            <w:tcW w:w="1378" w:type="pct"/>
            <w:tcBorders>
              <w:top w:val="nil"/>
              <w:left w:val="nil"/>
              <w:bottom w:val="single" w:color="auto" w:sz="4" w:space="0"/>
              <w:right w:val="single" w:color="auto" w:sz="4" w:space="0"/>
            </w:tcBorders>
            <w:shd w:val="clear" w:color="auto" w:fill="auto"/>
            <w:noWrap w:val="0"/>
            <w:vAlign w:val="center"/>
          </w:tcPr>
          <w:p>
            <w:r>
              <w:t>兽医学，基础兽医学，预防兽医学，临床兽医学，兽医</w:t>
            </w:r>
          </w:p>
        </w:tc>
        <w:tc>
          <w:tcPr>
            <w:tcW w:w="1527" w:type="pct"/>
            <w:tcBorders>
              <w:top w:val="nil"/>
              <w:left w:val="nil"/>
              <w:bottom w:val="single" w:color="auto" w:sz="4" w:space="0"/>
              <w:right w:val="single" w:color="auto" w:sz="4" w:space="0"/>
            </w:tcBorders>
            <w:shd w:val="clear" w:color="auto" w:fill="auto"/>
            <w:noWrap w:val="0"/>
            <w:vAlign w:val="center"/>
          </w:tcPr>
          <w:p>
            <w:r>
              <w:t>动物医学,动物药学,动植物检疫，畜牧兽医</w:t>
            </w:r>
          </w:p>
        </w:tc>
        <w:tc>
          <w:tcPr>
            <w:tcW w:w="1258" w:type="pct"/>
            <w:tcBorders>
              <w:top w:val="nil"/>
              <w:left w:val="nil"/>
              <w:bottom w:val="single" w:color="auto" w:sz="4" w:space="0"/>
              <w:right w:val="single" w:color="auto" w:sz="4" w:space="0"/>
            </w:tcBorders>
            <w:shd w:val="clear" w:color="auto" w:fill="auto"/>
            <w:noWrap w:val="0"/>
            <w:vAlign w:val="center"/>
          </w:tcPr>
          <w:p>
            <w: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（九）</w:t>
            </w:r>
          </w:p>
          <w:p>
            <w:r>
              <w:t>农学</w:t>
            </w:r>
          </w:p>
        </w:tc>
        <w:tc>
          <w:tcPr>
            <w:tcW w:w="322" w:type="pct"/>
            <w:tcBorders>
              <w:top w:val="nil"/>
              <w:left w:val="nil"/>
              <w:bottom w:val="single" w:color="auto" w:sz="4" w:space="0"/>
              <w:right w:val="single" w:color="auto" w:sz="4" w:space="0"/>
            </w:tcBorders>
            <w:shd w:val="clear" w:color="auto" w:fill="auto"/>
            <w:noWrap w:val="0"/>
            <w:vAlign w:val="center"/>
          </w:tcPr>
          <w:p>
            <w:r>
              <w:t>（六十七）</w:t>
            </w:r>
          </w:p>
          <w:p>
            <w:r>
              <w:t>林学类</w:t>
            </w:r>
          </w:p>
        </w:tc>
        <w:tc>
          <w:tcPr>
            <w:tcW w:w="1378" w:type="pct"/>
            <w:tcBorders>
              <w:top w:val="nil"/>
              <w:left w:val="nil"/>
              <w:bottom w:val="single" w:color="auto" w:sz="4" w:space="0"/>
              <w:right w:val="single" w:color="auto" w:sz="4" w:space="0"/>
            </w:tcBorders>
            <w:shd w:val="clear" w:color="auto" w:fill="auto"/>
            <w:noWrap w:val="0"/>
            <w:vAlign w:val="center"/>
          </w:tcPr>
          <w:p>
            <w:r>
              <w:t>林木遗传育种，森林培育，森林保护学,森林经理学,野生动植物保护与利用,园林植物与观赏园艺,林业，风景园林，林业硕士专业</w:t>
            </w:r>
          </w:p>
        </w:tc>
        <w:tc>
          <w:tcPr>
            <w:tcW w:w="1527" w:type="pct"/>
            <w:tcBorders>
              <w:top w:val="nil"/>
              <w:left w:val="nil"/>
              <w:bottom w:val="single" w:color="auto" w:sz="4" w:space="0"/>
              <w:right w:val="single" w:color="auto" w:sz="4" w:space="0"/>
            </w:tcBorders>
            <w:shd w:val="clear" w:color="auto" w:fill="auto"/>
            <w:noWrap w:val="0"/>
            <w:vAlign w:val="center"/>
          </w:tcPr>
          <w:p>
            <w:r>
              <w:t>林学,森林保护,森林资源保护与游憩,经济林，园林，园林工程，林木生产教育，林学教育，森林资源管理与经济林方向</w:t>
            </w:r>
          </w:p>
        </w:tc>
        <w:tc>
          <w:tcPr>
            <w:tcW w:w="1258" w:type="pct"/>
            <w:tcBorders>
              <w:top w:val="nil"/>
              <w:left w:val="nil"/>
              <w:bottom w:val="single" w:color="auto" w:sz="4" w:space="0"/>
              <w:right w:val="single" w:color="auto" w:sz="4" w:space="0"/>
            </w:tcBorders>
            <w:shd w:val="clear" w:color="auto" w:fill="auto"/>
            <w:noWrap w:val="0"/>
            <w:vAlign w:val="center"/>
          </w:tcPr>
          <w:p>
            <w:r>
              <w:t>森林资源保护，林业技术，园林技术，森林生态旅游，商品花卉，城市园林，林副新产品加工，城市园林规则与设计，园林工程技术</w:t>
            </w:r>
          </w:p>
        </w:tc>
      </w:tr>
      <w:tr>
        <w:tblPrEx>
          <w:tblCellMar>
            <w:top w:w="0" w:type="dxa"/>
            <w:left w:w="108" w:type="dxa"/>
            <w:bottom w:w="0" w:type="dxa"/>
            <w:right w:w="108" w:type="dxa"/>
          </w:tblCellMar>
        </w:tblPrEx>
        <w:trPr>
          <w:trHeight w:val="48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（九）</w:t>
            </w:r>
          </w:p>
          <w:p>
            <w:r>
              <w:t>农学</w:t>
            </w:r>
          </w:p>
        </w:tc>
        <w:tc>
          <w:tcPr>
            <w:tcW w:w="322" w:type="pct"/>
            <w:tcBorders>
              <w:top w:val="nil"/>
              <w:left w:val="nil"/>
              <w:bottom w:val="single" w:color="auto" w:sz="4" w:space="0"/>
              <w:right w:val="single" w:color="auto" w:sz="4" w:space="0"/>
            </w:tcBorders>
            <w:shd w:val="clear" w:color="auto" w:fill="auto"/>
            <w:noWrap w:val="0"/>
            <w:vAlign w:val="center"/>
          </w:tcPr>
          <w:p>
            <w:r>
              <w:t>（六十八）</w:t>
            </w:r>
          </w:p>
          <w:p>
            <w:r>
              <w:t>水产类</w:t>
            </w:r>
          </w:p>
        </w:tc>
        <w:tc>
          <w:tcPr>
            <w:tcW w:w="1378" w:type="pct"/>
            <w:tcBorders>
              <w:top w:val="nil"/>
              <w:left w:val="nil"/>
              <w:bottom w:val="single" w:color="auto" w:sz="4" w:space="0"/>
              <w:right w:val="single" w:color="auto" w:sz="4" w:space="0"/>
            </w:tcBorders>
            <w:shd w:val="clear" w:color="auto" w:fill="auto"/>
            <w:noWrap w:val="0"/>
            <w:vAlign w:val="center"/>
          </w:tcPr>
          <w:p>
            <w:r>
              <w:t>水产，水产养殖，捕捞学，渔业资源，渔业</w:t>
            </w:r>
          </w:p>
        </w:tc>
        <w:tc>
          <w:tcPr>
            <w:tcW w:w="1527" w:type="pct"/>
            <w:tcBorders>
              <w:top w:val="nil"/>
              <w:left w:val="nil"/>
              <w:bottom w:val="single" w:color="auto" w:sz="4" w:space="0"/>
              <w:right w:val="single" w:color="auto" w:sz="4" w:space="0"/>
            </w:tcBorders>
            <w:shd w:val="clear" w:color="auto" w:fill="auto"/>
            <w:noWrap w:val="0"/>
            <w:vAlign w:val="center"/>
          </w:tcPr>
          <w:p>
            <w:r>
              <w:t>水产养殖学，海洋渔业科学与技术，水族科学与技术，水产养殖教育</w:t>
            </w:r>
          </w:p>
        </w:tc>
        <w:tc>
          <w:tcPr>
            <w:tcW w:w="1258" w:type="pct"/>
            <w:tcBorders>
              <w:top w:val="nil"/>
              <w:left w:val="nil"/>
              <w:bottom w:val="single" w:color="auto" w:sz="4" w:space="0"/>
              <w:right w:val="single" w:color="auto" w:sz="4" w:space="0"/>
            </w:tcBorders>
            <w:shd w:val="clear" w:color="auto" w:fill="auto"/>
            <w:noWrap w:val="0"/>
            <w:vAlign w:val="center"/>
          </w:tcPr>
          <w:p>
            <w: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（九）</w:t>
            </w:r>
          </w:p>
          <w:p>
            <w:r>
              <w:t>农学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（六十九）</w:t>
            </w:r>
          </w:p>
          <w:p>
            <w:r>
              <w:t>草学类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草业科学，草学</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草学，草业科学</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111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（十）</w:t>
            </w:r>
          </w:p>
          <w:p>
            <w:r>
              <w:t>医学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（七十）</w:t>
            </w:r>
          </w:p>
          <w:p>
            <w:r>
              <w:t>基础</w:t>
            </w:r>
          </w:p>
          <w:p>
            <w:r>
              <w:t>医学类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人体解剖与组织胚胎学，免疫学，病原生物学，病理学与病理生理学，放射医学，航空、航天和航海医学，生物医学工程，医学生理学与时间生物学</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基础医学</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165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（十）</w:t>
            </w:r>
          </w:p>
          <w:p>
            <w:r>
              <w:t>医学</w:t>
            </w:r>
          </w:p>
        </w:tc>
        <w:tc>
          <w:tcPr>
            <w:tcW w:w="322" w:type="pct"/>
            <w:tcBorders>
              <w:top w:val="nil"/>
              <w:left w:val="nil"/>
              <w:bottom w:val="single" w:color="auto" w:sz="4" w:space="0"/>
              <w:right w:val="single" w:color="auto" w:sz="4" w:space="0"/>
            </w:tcBorders>
            <w:shd w:val="clear" w:color="auto" w:fill="auto"/>
            <w:noWrap w:val="0"/>
            <w:vAlign w:val="center"/>
          </w:tcPr>
          <w:p>
            <w:r>
              <w:t>（七十一）</w:t>
            </w:r>
          </w:p>
          <w:p>
            <w:r>
              <w:t>临床</w:t>
            </w:r>
          </w:p>
          <w:p>
            <w:r>
              <w:t>医学类</w:t>
            </w:r>
          </w:p>
        </w:tc>
        <w:tc>
          <w:tcPr>
            <w:tcW w:w="1378" w:type="pct"/>
            <w:tcBorders>
              <w:top w:val="nil"/>
              <w:left w:val="nil"/>
              <w:bottom w:val="single" w:color="auto" w:sz="4" w:space="0"/>
              <w:right w:val="single" w:color="auto" w:sz="4" w:space="0"/>
            </w:tcBorders>
            <w:shd w:val="clear" w:color="auto" w:fill="auto"/>
            <w:noWrap w:val="0"/>
            <w:vAlign w:val="center"/>
          </w:tcPr>
          <w:p>
            <w: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1527" w:type="pct"/>
            <w:tcBorders>
              <w:top w:val="nil"/>
              <w:left w:val="nil"/>
              <w:bottom w:val="single" w:color="auto" w:sz="4" w:space="0"/>
              <w:right w:val="single" w:color="auto" w:sz="4" w:space="0"/>
            </w:tcBorders>
            <w:shd w:val="clear" w:color="auto" w:fill="auto"/>
            <w:noWrap w:val="0"/>
            <w:vAlign w:val="center"/>
          </w:tcPr>
          <w:p>
            <w:r>
              <w:t>临床医学，麻醉学，放射医学，精神医学，精神病学与精神卫生，儿科医学,医学影像学，眼视光医学</w:t>
            </w:r>
          </w:p>
        </w:tc>
        <w:tc>
          <w:tcPr>
            <w:tcW w:w="1258" w:type="pct"/>
            <w:tcBorders>
              <w:top w:val="nil"/>
              <w:left w:val="nil"/>
              <w:bottom w:val="single" w:color="auto" w:sz="4" w:space="0"/>
              <w:right w:val="single" w:color="auto" w:sz="4" w:space="0"/>
            </w:tcBorders>
            <w:shd w:val="clear" w:color="auto" w:fill="auto"/>
            <w:noWrap w:val="0"/>
            <w:vAlign w:val="center"/>
          </w:tcPr>
          <w:p>
            <w:r>
              <w:t>临床医学，麻醉学，社区医疗</w:t>
            </w:r>
          </w:p>
        </w:tc>
      </w:tr>
      <w:tr>
        <w:tblPrEx>
          <w:tblCellMar>
            <w:top w:w="0" w:type="dxa"/>
            <w:left w:w="108" w:type="dxa"/>
            <w:bottom w:w="0" w:type="dxa"/>
            <w:right w:w="108" w:type="dxa"/>
          </w:tblCellMar>
        </w:tblPrEx>
        <w:trPr>
          <w:trHeight w:val="48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（十）</w:t>
            </w:r>
          </w:p>
          <w:p>
            <w:r>
              <w:t>医学</w:t>
            </w:r>
          </w:p>
        </w:tc>
        <w:tc>
          <w:tcPr>
            <w:tcW w:w="322" w:type="pct"/>
            <w:tcBorders>
              <w:top w:val="nil"/>
              <w:left w:val="nil"/>
              <w:bottom w:val="single" w:color="auto" w:sz="4" w:space="0"/>
              <w:right w:val="single" w:color="auto" w:sz="4" w:space="0"/>
            </w:tcBorders>
            <w:shd w:val="clear" w:color="auto" w:fill="auto"/>
            <w:noWrap w:val="0"/>
            <w:vAlign w:val="center"/>
          </w:tcPr>
          <w:p>
            <w:r>
              <w:t>（七十二）</w:t>
            </w:r>
          </w:p>
          <w:p>
            <w:r>
              <w:t>口腔</w:t>
            </w:r>
          </w:p>
          <w:p>
            <w:r>
              <w:t>医学类</w:t>
            </w:r>
          </w:p>
        </w:tc>
        <w:tc>
          <w:tcPr>
            <w:tcW w:w="1378" w:type="pct"/>
            <w:tcBorders>
              <w:top w:val="nil"/>
              <w:left w:val="nil"/>
              <w:bottom w:val="single" w:color="auto" w:sz="4" w:space="0"/>
              <w:right w:val="single" w:color="auto" w:sz="4" w:space="0"/>
            </w:tcBorders>
            <w:shd w:val="clear" w:color="auto" w:fill="auto"/>
            <w:noWrap w:val="0"/>
            <w:vAlign w:val="center"/>
          </w:tcPr>
          <w:p>
            <w:r>
              <w:t>口腔基础医学，口腔临床医学，口腔医学</w:t>
            </w:r>
          </w:p>
        </w:tc>
        <w:tc>
          <w:tcPr>
            <w:tcW w:w="1527" w:type="pct"/>
            <w:tcBorders>
              <w:top w:val="nil"/>
              <w:left w:val="nil"/>
              <w:bottom w:val="single" w:color="auto" w:sz="4" w:space="0"/>
              <w:right w:val="single" w:color="auto" w:sz="4" w:space="0"/>
            </w:tcBorders>
            <w:shd w:val="clear" w:color="auto" w:fill="auto"/>
            <w:noWrap w:val="0"/>
            <w:vAlign w:val="center"/>
          </w:tcPr>
          <w:p>
            <w:r>
              <w:t>口腔医学，口腔修复工艺学</w:t>
            </w:r>
          </w:p>
        </w:tc>
        <w:tc>
          <w:tcPr>
            <w:tcW w:w="1258" w:type="pct"/>
            <w:tcBorders>
              <w:top w:val="nil"/>
              <w:left w:val="nil"/>
              <w:bottom w:val="single" w:color="auto" w:sz="4" w:space="0"/>
              <w:right w:val="single" w:color="auto" w:sz="4" w:space="0"/>
            </w:tcBorders>
            <w:shd w:val="clear" w:color="auto" w:fill="auto"/>
            <w:noWrap w:val="0"/>
            <w:vAlign w:val="center"/>
          </w:tcPr>
          <w:p>
            <w:r>
              <w:t>口腔医学，口腔医学技术</w:t>
            </w:r>
          </w:p>
        </w:tc>
      </w:tr>
      <w:tr>
        <w:tblPrEx>
          <w:tblCellMar>
            <w:top w:w="0" w:type="dxa"/>
            <w:left w:w="108" w:type="dxa"/>
            <w:bottom w:w="0" w:type="dxa"/>
            <w:right w:w="108" w:type="dxa"/>
          </w:tblCellMar>
        </w:tblPrEx>
        <w:trPr>
          <w:trHeight w:val="120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（十）</w:t>
            </w:r>
          </w:p>
          <w:p>
            <w:r>
              <w:t>医学</w:t>
            </w:r>
          </w:p>
        </w:tc>
        <w:tc>
          <w:tcPr>
            <w:tcW w:w="322" w:type="pct"/>
            <w:tcBorders>
              <w:top w:val="nil"/>
              <w:left w:val="nil"/>
              <w:bottom w:val="single" w:color="auto" w:sz="4" w:space="0"/>
              <w:right w:val="single" w:color="auto" w:sz="4" w:space="0"/>
            </w:tcBorders>
            <w:shd w:val="clear" w:color="auto" w:fill="auto"/>
            <w:noWrap w:val="0"/>
            <w:vAlign w:val="center"/>
          </w:tcPr>
          <w:p>
            <w:r>
              <w:t>（七十三）</w:t>
            </w:r>
          </w:p>
          <w:p>
            <w:r>
              <w:t>公共卫生</w:t>
            </w:r>
          </w:p>
          <w:p>
            <w:r>
              <w:t>与预防</w:t>
            </w:r>
          </w:p>
          <w:p>
            <w:r>
              <w:t>医学类</w:t>
            </w:r>
          </w:p>
        </w:tc>
        <w:tc>
          <w:tcPr>
            <w:tcW w:w="1378" w:type="pct"/>
            <w:tcBorders>
              <w:top w:val="nil"/>
              <w:left w:val="nil"/>
              <w:bottom w:val="single" w:color="auto" w:sz="4" w:space="0"/>
              <w:right w:val="single" w:color="auto" w:sz="4" w:space="0"/>
            </w:tcBorders>
            <w:shd w:val="clear" w:color="auto" w:fill="auto"/>
            <w:noWrap w:val="0"/>
            <w:vAlign w:val="center"/>
          </w:tcPr>
          <w:p>
            <w:r>
              <w:t>流行病与卫生统计学，劳动卫生与环境卫生学，营养与食品卫生学，儿少卫生与妇幼保健学，卫生毒理学，军事预防医学，公共卫生</w:t>
            </w:r>
          </w:p>
        </w:tc>
        <w:tc>
          <w:tcPr>
            <w:tcW w:w="1527" w:type="pct"/>
            <w:tcBorders>
              <w:top w:val="nil"/>
              <w:left w:val="nil"/>
              <w:bottom w:val="single" w:color="auto" w:sz="4" w:space="0"/>
              <w:right w:val="single" w:color="auto" w:sz="4" w:space="0"/>
            </w:tcBorders>
            <w:shd w:val="clear" w:color="auto" w:fill="auto"/>
            <w:noWrap w:val="0"/>
            <w:vAlign w:val="center"/>
          </w:tcPr>
          <w:p>
            <w:r>
              <w:t>预防医学，妇幼保健医学，营养与食品卫生，营养学，食品营养与检验教育，食品卫生与营养学，营养、食品与健康，全球健康学，卫生监督</w:t>
            </w:r>
          </w:p>
        </w:tc>
        <w:tc>
          <w:tcPr>
            <w:tcW w:w="1258" w:type="pct"/>
            <w:tcBorders>
              <w:top w:val="nil"/>
              <w:left w:val="nil"/>
              <w:bottom w:val="single" w:color="auto" w:sz="4" w:space="0"/>
              <w:right w:val="single" w:color="auto" w:sz="4" w:space="0"/>
            </w:tcBorders>
            <w:shd w:val="clear" w:color="auto" w:fill="auto"/>
            <w:noWrap w:val="0"/>
            <w:vAlign w:val="center"/>
          </w:tcPr>
          <w:p>
            <w:r>
              <w:t>医学营养，卫生监督</w:t>
            </w:r>
          </w:p>
        </w:tc>
      </w:tr>
      <w:tr>
        <w:tblPrEx>
          <w:tblCellMar>
            <w:top w:w="0" w:type="dxa"/>
            <w:left w:w="108" w:type="dxa"/>
            <w:bottom w:w="0" w:type="dxa"/>
            <w:right w:w="108" w:type="dxa"/>
          </w:tblCellMar>
        </w:tblPrEx>
        <w:trPr>
          <w:trHeight w:val="170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w:t>
            </w:r>
          </w:p>
          <w:p>
            <w:r>
              <w:t>医学</w:t>
            </w:r>
          </w:p>
        </w:tc>
        <w:tc>
          <w:tcPr>
            <w:tcW w:w="322" w:type="pct"/>
            <w:tcBorders>
              <w:top w:val="nil"/>
              <w:left w:val="nil"/>
              <w:bottom w:val="single" w:color="auto" w:sz="4" w:space="0"/>
              <w:right w:val="single" w:color="auto" w:sz="4" w:space="0"/>
            </w:tcBorders>
            <w:shd w:val="clear" w:color="auto" w:fill="auto"/>
            <w:noWrap w:val="0"/>
            <w:vAlign w:val="center"/>
          </w:tcPr>
          <w:p>
            <w:r>
              <w:t>（七十四）</w:t>
            </w:r>
          </w:p>
          <w:p>
            <w:r>
              <w:t>中医学类</w:t>
            </w:r>
          </w:p>
        </w:tc>
        <w:tc>
          <w:tcPr>
            <w:tcW w:w="1378" w:type="pct"/>
            <w:tcBorders>
              <w:top w:val="nil"/>
              <w:left w:val="nil"/>
              <w:bottom w:val="single" w:color="auto" w:sz="4" w:space="0"/>
              <w:right w:val="single" w:color="auto" w:sz="4" w:space="0"/>
            </w:tcBorders>
            <w:shd w:val="clear" w:color="auto" w:fill="auto"/>
            <w:noWrap w:val="0"/>
            <w:vAlign w:val="center"/>
          </w:tcPr>
          <w:p>
            <w: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1527" w:type="pct"/>
            <w:tcBorders>
              <w:top w:val="nil"/>
              <w:left w:val="nil"/>
              <w:bottom w:val="single" w:color="auto" w:sz="4" w:space="0"/>
              <w:right w:val="single" w:color="auto" w:sz="4" w:space="0"/>
            </w:tcBorders>
            <w:shd w:val="clear" w:color="auto" w:fill="auto"/>
            <w:noWrap w:val="0"/>
            <w:vAlign w:val="center"/>
          </w:tcPr>
          <w:p>
            <w:r>
              <w:t>中医学，针灸推拿学，蒙医学，藏医学，维医学，中医养生康复学，推拿学，中医骨伤科学，中医文献学，中医五官科学，中医外科学，壮医学，哈医学</w:t>
            </w:r>
          </w:p>
        </w:tc>
        <w:tc>
          <w:tcPr>
            <w:tcW w:w="1258" w:type="pct"/>
            <w:tcBorders>
              <w:top w:val="nil"/>
              <w:left w:val="nil"/>
              <w:bottom w:val="single" w:color="auto" w:sz="4" w:space="0"/>
              <w:right w:val="single" w:color="auto" w:sz="4" w:space="0"/>
            </w:tcBorders>
            <w:shd w:val="clear" w:color="auto" w:fill="auto"/>
            <w:noWrap w:val="0"/>
            <w:vAlign w:val="center"/>
          </w:tcPr>
          <w:p>
            <w:r>
              <w:t>中医学，蒙医学，藏医学，维医学，针灸推拿，中医骨伤，中医</w:t>
            </w:r>
          </w:p>
        </w:tc>
      </w:tr>
      <w:tr>
        <w:tblPrEx>
          <w:tblCellMar>
            <w:top w:w="0" w:type="dxa"/>
            <w:left w:w="108" w:type="dxa"/>
            <w:bottom w:w="0" w:type="dxa"/>
            <w:right w:w="108" w:type="dxa"/>
          </w:tblCellMar>
        </w:tblPrEx>
        <w:trPr>
          <w:trHeight w:val="48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w:t>
            </w:r>
          </w:p>
          <w:p>
            <w:r>
              <w:t>医学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（七十五）</w:t>
            </w:r>
          </w:p>
          <w:p>
            <w:r>
              <w:t>中西医</w:t>
            </w:r>
          </w:p>
          <w:p>
            <w:r>
              <w:t>结合类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中西医结合基础，中西医结合临床</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中西医临床医学，中西医结合</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中西医结合</w:t>
            </w:r>
          </w:p>
        </w:tc>
      </w:tr>
      <w:tr>
        <w:tblPrEx>
          <w:tblCellMar>
            <w:top w:w="0" w:type="dxa"/>
            <w:left w:w="108" w:type="dxa"/>
            <w:bottom w:w="0" w:type="dxa"/>
            <w:right w:w="108" w:type="dxa"/>
          </w:tblCellMar>
        </w:tblPrEx>
        <w:trPr>
          <w:trHeight w:val="76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（十）</w:t>
            </w:r>
          </w:p>
          <w:p>
            <w:r>
              <w:t>医学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（七十六）</w:t>
            </w:r>
          </w:p>
          <w:p>
            <w:r>
              <w:t>药学类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药物化学，药剂学，生药学，药物分析学，微生物与生化药学，药理学，药学</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药学，药物制剂，应用药学，药物化学，药物分析学，药物分析，药理学，微生物与生化药学，临床药学，药剂学，海洋药学，生药学，药事管理</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药学，药物制剂技术，药品质量检测技术，药物分析技术，食品药品监督管理，</w:t>
            </w:r>
          </w:p>
        </w:tc>
      </w:tr>
      <w:tr>
        <w:tblPrEx>
          <w:tblCellMar>
            <w:top w:w="0" w:type="dxa"/>
            <w:left w:w="108" w:type="dxa"/>
            <w:bottom w:w="0" w:type="dxa"/>
            <w:right w:w="108" w:type="dxa"/>
          </w:tblCellMar>
        </w:tblPrEx>
        <w:trPr>
          <w:trHeight w:val="82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（十）</w:t>
            </w:r>
          </w:p>
          <w:p>
            <w:r>
              <w:t>医学</w:t>
            </w:r>
          </w:p>
        </w:tc>
        <w:tc>
          <w:tcPr>
            <w:tcW w:w="322" w:type="pct"/>
            <w:tcBorders>
              <w:top w:val="nil"/>
              <w:left w:val="nil"/>
              <w:bottom w:val="single" w:color="auto" w:sz="4" w:space="0"/>
              <w:right w:val="single" w:color="auto" w:sz="4" w:space="0"/>
            </w:tcBorders>
            <w:shd w:val="clear" w:color="auto" w:fill="auto"/>
            <w:noWrap w:val="0"/>
            <w:vAlign w:val="center"/>
          </w:tcPr>
          <w:p>
            <w:r>
              <w:t>（七十七）</w:t>
            </w:r>
          </w:p>
          <w:p>
            <w:r>
              <w:t>中药学类</w:t>
            </w:r>
          </w:p>
        </w:tc>
        <w:tc>
          <w:tcPr>
            <w:tcW w:w="1378" w:type="pct"/>
            <w:tcBorders>
              <w:top w:val="nil"/>
              <w:left w:val="nil"/>
              <w:bottom w:val="single" w:color="auto" w:sz="4" w:space="0"/>
              <w:right w:val="single" w:color="auto" w:sz="4" w:space="0"/>
            </w:tcBorders>
            <w:shd w:val="clear" w:color="auto" w:fill="auto"/>
            <w:noWrap w:val="0"/>
            <w:vAlign w:val="center"/>
          </w:tcPr>
          <w:p>
            <w:r>
              <w:t>中药学</w:t>
            </w:r>
          </w:p>
        </w:tc>
        <w:tc>
          <w:tcPr>
            <w:tcW w:w="1527" w:type="pct"/>
            <w:tcBorders>
              <w:top w:val="nil"/>
              <w:left w:val="nil"/>
              <w:bottom w:val="single" w:color="auto" w:sz="4" w:space="0"/>
              <w:right w:val="single" w:color="auto" w:sz="4" w:space="0"/>
            </w:tcBorders>
            <w:shd w:val="clear" w:color="auto" w:fill="auto"/>
            <w:noWrap w:val="0"/>
            <w:vAlign w:val="center"/>
          </w:tcPr>
          <w:p>
            <w:r>
              <w:t>中药学，中草药栽培与鉴定，藏药学，中药资源与开发，蒙药学，中药资源，中药检定，中药药理学，中药资源，中药制药</w:t>
            </w:r>
          </w:p>
        </w:tc>
        <w:tc>
          <w:tcPr>
            <w:tcW w:w="1258" w:type="pct"/>
            <w:tcBorders>
              <w:top w:val="nil"/>
              <w:left w:val="nil"/>
              <w:bottom w:val="single" w:color="auto" w:sz="4" w:space="0"/>
              <w:right w:val="single" w:color="auto" w:sz="4" w:space="0"/>
            </w:tcBorders>
            <w:shd w:val="clear" w:color="auto" w:fill="auto"/>
            <w:noWrap w:val="0"/>
            <w:vAlign w:val="center"/>
          </w:tcPr>
          <w:p>
            <w:r>
              <w:t>中药，维药学，中药鉴定与质量检测技术，现代中药技术，中药制药技术</w:t>
            </w:r>
          </w:p>
        </w:tc>
      </w:tr>
      <w:tr>
        <w:tblPrEx>
          <w:tblCellMar>
            <w:top w:w="0" w:type="dxa"/>
            <w:left w:w="108" w:type="dxa"/>
            <w:bottom w:w="0" w:type="dxa"/>
            <w:right w:w="108" w:type="dxa"/>
          </w:tblCellMar>
        </w:tblPrEx>
        <w:trPr>
          <w:trHeight w:val="48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（十）</w:t>
            </w:r>
          </w:p>
          <w:p>
            <w:r>
              <w:t>医学</w:t>
            </w:r>
          </w:p>
        </w:tc>
        <w:tc>
          <w:tcPr>
            <w:tcW w:w="322" w:type="pct"/>
            <w:tcBorders>
              <w:top w:val="nil"/>
              <w:left w:val="nil"/>
              <w:bottom w:val="single" w:color="auto" w:sz="4" w:space="0"/>
              <w:right w:val="single" w:color="auto" w:sz="4" w:space="0"/>
            </w:tcBorders>
            <w:shd w:val="clear" w:color="auto" w:fill="auto"/>
            <w:noWrap w:val="0"/>
            <w:vAlign w:val="center"/>
          </w:tcPr>
          <w:p>
            <w:r>
              <w:t>（七十八）</w:t>
            </w:r>
          </w:p>
          <w:p>
            <w:r>
              <w:t>法医学类</w:t>
            </w:r>
          </w:p>
        </w:tc>
        <w:tc>
          <w:tcPr>
            <w:tcW w:w="1378" w:type="pct"/>
            <w:tcBorders>
              <w:top w:val="nil"/>
              <w:left w:val="nil"/>
              <w:bottom w:val="single" w:color="auto" w:sz="4" w:space="0"/>
              <w:right w:val="single" w:color="auto" w:sz="4" w:space="0"/>
            </w:tcBorders>
            <w:shd w:val="clear" w:color="auto" w:fill="auto"/>
            <w:noWrap w:val="0"/>
            <w:vAlign w:val="center"/>
          </w:tcPr>
          <w:p>
            <w:r>
              <w:t>法医学，法医病理学，法医遗传学</w:t>
            </w:r>
          </w:p>
        </w:tc>
        <w:tc>
          <w:tcPr>
            <w:tcW w:w="1527" w:type="pct"/>
            <w:tcBorders>
              <w:top w:val="nil"/>
              <w:left w:val="nil"/>
              <w:bottom w:val="single" w:color="auto" w:sz="4" w:space="0"/>
              <w:right w:val="single" w:color="auto" w:sz="4" w:space="0"/>
            </w:tcBorders>
            <w:shd w:val="clear" w:color="auto" w:fill="auto"/>
            <w:noWrap w:val="0"/>
            <w:vAlign w:val="center"/>
          </w:tcPr>
          <w:p>
            <w:r>
              <w:t>法医学，法医病理学，法医遗传学</w:t>
            </w:r>
          </w:p>
        </w:tc>
        <w:tc>
          <w:tcPr>
            <w:tcW w:w="1258" w:type="pct"/>
            <w:tcBorders>
              <w:top w:val="nil"/>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126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自然科学</w:t>
            </w:r>
          </w:p>
        </w:tc>
        <w:tc>
          <w:tcPr>
            <w:tcW w:w="322" w:type="pct"/>
            <w:tcBorders>
              <w:top w:val="single" w:color="auto" w:sz="4" w:space="0"/>
              <w:left w:val="nil"/>
              <w:bottom w:val="nil"/>
              <w:right w:val="single" w:color="auto" w:sz="4" w:space="0"/>
            </w:tcBorders>
            <w:shd w:val="clear" w:color="auto" w:fill="auto"/>
            <w:noWrap w:val="0"/>
            <w:vAlign w:val="center"/>
          </w:tcPr>
          <w:p>
            <w:r>
              <w:t>（十）</w:t>
            </w:r>
          </w:p>
          <w:p>
            <w:r>
              <w:t>医学</w:t>
            </w:r>
          </w:p>
        </w:tc>
        <w:tc>
          <w:tcPr>
            <w:tcW w:w="322" w:type="pct"/>
            <w:tcBorders>
              <w:top w:val="nil"/>
              <w:left w:val="nil"/>
              <w:bottom w:val="single" w:color="auto" w:sz="4" w:space="0"/>
              <w:right w:val="single" w:color="auto" w:sz="4" w:space="0"/>
            </w:tcBorders>
            <w:shd w:val="clear" w:color="auto" w:fill="auto"/>
            <w:noWrap w:val="0"/>
            <w:vAlign w:val="center"/>
          </w:tcPr>
          <w:p>
            <w:r>
              <w:t>（七十九）</w:t>
            </w:r>
          </w:p>
          <w:p>
            <w:r>
              <w:t>医学</w:t>
            </w:r>
          </w:p>
          <w:p>
            <w:r>
              <w:t>技术类</w:t>
            </w:r>
          </w:p>
        </w:tc>
        <w:tc>
          <w:tcPr>
            <w:tcW w:w="1378" w:type="pct"/>
            <w:tcBorders>
              <w:top w:val="nil"/>
              <w:left w:val="nil"/>
              <w:bottom w:val="single" w:color="auto" w:sz="4" w:space="0"/>
              <w:right w:val="single" w:color="auto" w:sz="4" w:space="0"/>
            </w:tcBorders>
            <w:shd w:val="clear" w:color="auto" w:fill="auto"/>
            <w:noWrap w:val="0"/>
            <w:vAlign w:val="center"/>
          </w:tcPr>
          <w:p>
            <w:r>
              <w:t>医学技术</w:t>
            </w:r>
          </w:p>
        </w:tc>
        <w:tc>
          <w:tcPr>
            <w:tcW w:w="1527" w:type="pct"/>
            <w:tcBorders>
              <w:top w:val="nil"/>
              <w:left w:val="nil"/>
              <w:bottom w:val="single" w:color="auto" w:sz="4" w:space="0"/>
              <w:right w:val="single" w:color="auto" w:sz="4" w:space="0"/>
            </w:tcBorders>
            <w:shd w:val="clear" w:color="auto" w:fill="auto"/>
            <w:noWrap w:val="0"/>
            <w:vAlign w:val="center"/>
          </w:tcPr>
          <w:p>
            <w: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1258" w:type="pct"/>
            <w:tcBorders>
              <w:top w:val="nil"/>
              <w:left w:val="nil"/>
              <w:bottom w:val="single" w:color="auto" w:sz="4" w:space="0"/>
              <w:right w:val="single" w:color="auto" w:sz="4" w:space="0"/>
            </w:tcBorders>
            <w:shd w:val="clear" w:color="auto" w:fill="auto"/>
            <w:noWrap w:val="0"/>
            <w:vAlign w:val="center"/>
          </w:tcPr>
          <w:p>
            <w: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自然科学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w:t>
            </w:r>
          </w:p>
          <w:p>
            <w:r>
              <w:t>医学</w:t>
            </w:r>
          </w:p>
        </w:tc>
        <w:tc>
          <w:tcPr>
            <w:tcW w:w="322" w:type="pct"/>
            <w:tcBorders>
              <w:top w:val="nil"/>
              <w:left w:val="nil"/>
              <w:bottom w:val="single" w:color="auto" w:sz="4" w:space="0"/>
              <w:right w:val="single" w:color="auto" w:sz="4" w:space="0"/>
            </w:tcBorders>
            <w:shd w:val="clear" w:color="auto" w:fill="auto"/>
            <w:noWrap w:val="0"/>
            <w:vAlign w:val="center"/>
          </w:tcPr>
          <w:p>
            <w:r>
              <w:t>（八十）</w:t>
            </w:r>
          </w:p>
          <w:p>
            <w:r>
              <w:t>护理学类</w:t>
            </w:r>
          </w:p>
        </w:tc>
        <w:tc>
          <w:tcPr>
            <w:tcW w:w="1378" w:type="pct"/>
            <w:tcBorders>
              <w:top w:val="nil"/>
              <w:left w:val="nil"/>
              <w:bottom w:val="single" w:color="auto" w:sz="4" w:space="0"/>
              <w:right w:val="single" w:color="auto" w:sz="4" w:space="0"/>
            </w:tcBorders>
            <w:shd w:val="clear" w:color="auto" w:fill="auto"/>
            <w:noWrap w:val="0"/>
            <w:vAlign w:val="center"/>
          </w:tcPr>
          <w:p>
            <w:r>
              <w:t>护理学，护理</w:t>
            </w:r>
          </w:p>
        </w:tc>
        <w:tc>
          <w:tcPr>
            <w:tcW w:w="1527" w:type="pct"/>
            <w:tcBorders>
              <w:top w:val="nil"/>
              <w:left w:val="nil"/>
              <w:bottom w:val="single" w:color="auto" w:sz="4" w:space="0"/>
              <w:right w:val="single" w:color="auto" w:sz="4" w:space="0"/>
            </w:tcBorders>
            <w:shd w:val="clear" w:color="auto" w:fill="auto"/>
            <w:noWrap w:val="0"/>
            <w:vAlign w:val="center"/>
          </w:tcPr>
          <w:p>
            <w:r>
              <w:t>护理学</w:t>
            </w:r>
          </w:p>
        </w:tc>
        <w:tc>
          <w:tcPr>
            <w:tcW w:w="1258" w:type="pct"/>
            <w:tcBorders>
              <w:top w:val="nil"/>
              <w:left w:val="nil"/>
              <w:bottom w:val="single" w:color="auto" w:sz="4" w:space="0"/>
              <w:right w:val="single" w:color="auto" w:sz="4" w:space="0"/>
            </w:tcBorders>
            <w:shd w:val="clear" w:color="auto" w:fill="auto"/>
            <w:noWrap w:val="0"/>
            <w:vAlign w:val="center"/>
          </w:tcPr>
          <w:p>
            <w:r>
              <w:t>护理，助产，高等护理，高级护理</w:t>
            </w:r>
          </w:p>
        </w:tc>
      </w:tr>
      <w:tr>
        <w:tblPrEx>
          <w:tblCellMar>
            <w:top w:w="0" w:type="dxa"/>
            <w:left w:w="108" w:type="dxa"/>
            <w:bottom w:w="0" w:type="dxa"/>
            <w:right w:w="108" w:type="dxa"/>
          </w:tblCellMar>
        </w:tblPrEx>
        <w:trPr>
          <w:trHeight w:val="150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（十一）</w:t>
            </w:r>
          </w:p>
          <w:p>
            <w:r>
              <w:t>管理学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（八十一）管理科学</w:t>
            </w:r>
          </w:p>
          <w:p>
            <w:r>
              <w:t>与工程类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管理科学与工程，项目管理等工程硕士专业，营运与供应链管理，工程管理硕士专业</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工程造价管理，房地产经营与估价，工程造价，项目管理</w:t>
            </w:r>
          </w:p>
        </w:tc>
      </w:tr>
      <w:tr>
        <w:tblPrEx>
          <w:tblCellMar>
            <w:top w:w="0" w:type="dxa"/>
            <w:left w:w="108" w:type="dxa"/>
            <w:bottom w:w="0" w:type="dxa"/>
            <w:right w:w="108" w:type="dxa"/>
          </w:tblCellMar>
        </w:tblPrEx>
        <w:trPr>
          <w:trHeight w:val="244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人文社会科学</w:t>
            </w:r>
          </w:p>
        </w:tc>
        <w:tc>
          <w:tcPr>
            <w:tcW w:w="322" w:type="pct"/>
            <w:tcBorders>
              <w:top w:val="single" w:color="auto" w:sz="4" w:space="0"/>
              <w:left w:val="nil"/>
              <w:bottom w:val="nil"/>
              <w:right w:val="single" w:color="auto" w:sz="4" w:space="0"/>
            </w:tcBorders>
            <w:shd w:val="clear" w:color="auto" w:fill="auto"/>
            <w:noWrap w:val="0"/>
            <w:vAlign w:val="center"/>
          </w:tcPr>
          <w:p>
            <w:r>
              <w:t>（十一）</w:t>
            </w:r>
          </w:p>
          <w:p>
            <w:r>
              <w:t>管理学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（八十二）</w:t>
            </w:r>
          </w:p>
          <w:p>
            <w:r>
              <w:t>工商</w:t>
            </w:r>
          </w:p>
          <w:p>
            <w:r>
              <w:t>管理类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工商管理，经营学，市场营销，财务管理，人力资源管理，商品学，审计，审计学，特许经营管理，连锁经营管理，资产评估，企业管理，</w:t>
            </w:r>
            <w:r>
              <w:t>企业经济管理，</w:t>
            </w:r>
            <w: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（十一）</w:t>
            </w:r>
          </w:p>
          <w:p>
            <w:r>
              <w:t>管理学</w:t>
            </w:r>
          </w:p>
        </w:tc>
        <w:tc>
          <w:tcPr>
            <w:tcW w:w="322" w:type="pct"/>
            <w:tcBorders>
              <w:top w:val="nil"/>
              <w:left w:val="nil"/>
              <w:bottom w:val="single" w:color="auto" w:sz="4" w:space="0"/>
              <w:right w:val="single" w:color="auto" w:sz="4" w:space="0"/>
            </w:tcBorders>
            <w:shd w:val="clear" w:color="auto" w:fill="auto"/>
            <w:noWrap w:val="0"/>
            <w:vAlign w:val="center"/>
          </w:tcPr>
          <w:p>
            <w:r>
              <w:t>（八十三）</w:t>
            </w:r>
          </w:p>
          <w:p>
            <w:r>
              <w:t>农业</w:t>
            </w:r>
          </w:p>
          <w:p>
            <w:r>
              <w:t>经济</w:t>
            </w:r>
          </w:p>
          <w:p>
            <w:r>
              <w:t>管理类</w:t>
            </w:r>
          </w:p>
        </w:tc>
        <w:tc>
          <w:tcPr>
            <w:tcW w:w="1378" w:type="pct"/>
            <w:tcBorders>
              <w:top w:val="nil"/>
              <w:left w:val="nil"/>
              <w:bottom w:val="single" w:color="auto" w:sz="4" w:space="0"/>
              <w:right w:val="single" w:color="auto" w:sz="4" w:space="0"/>
            </w:tcBorders>
            <w:shd w:val="clear" w:color="auto" w:fill="auto"/>
            <w:noWrap w:val="0"/>
            <w:vAlign w:val="center"/>
          </w:tcPr>
          <w:p>
            <w:r>
              <w:t>农业经济管理，林业经济管理，农业推广硕士专业（农村与区域发展）</w:t>
            </w:r>
          </w:p>
        </w:tc>
        <w:tc>
          <w:tcPr>
            <w:tcW w:w="1527" w:type="pct"/>
            <w:tcBorders>
              <w:top w:val="nil"/>
              <w:left w:val="nil"/>
              <w:bottom w:val="single" w:color="auto" w:sz="4" w:space="0"/>
              <w:right w:val="single" w:color="auto" w:sz="4" w:space="0"/>
            </w:tcBorders>
            <w:shd w:val="clear" w:color="auto" w:fill="auto"/>
            <w:noWrap w:val="0"/>
            <w:vAlign w:val="center"/>
          </w:tcPr>
          <w:p>
            <w:r>
              <w:t>农林经济管理，农村区域发展，农业经营管理教育</w:t>
            </w:r>
          </w:p>
        </w:tc>
        <w:tc>
          <w:tcPr>
            <w:tcW w:w="1258" w:type="pct"/>
            <w:tcBorders>
              <w:top w:val="nil"/>
              <w:left w:val="nil"/>
              <w:bottom w:val="single" w:color="auto" w:sz="4" w:space="0"/>
              <w:right w:val="single" w:color="auto" w:sz="4" w:space="0"/>
            </w:tcBorders>
            <w:shd w:val="clear" w:color="auto" w:fill="auto"/>
            <w:noWrap w:val="0"/>
            <w:vAlign w:val="center"/>
          </w:tcPr>
          <w:p>
            <w: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（十一）</w:t>
            </w:r>
          </w:p>
          <w:p>
            <w:r>
              <w:t>管理学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（八十四）</w:t>
            </w:r>
          </w:p>
          <w:p>
            <w:r>
              <w:t>公共</w:t>
            </w:r>
          </w:p>
          <w:p>
            <w:r>
              <w:t>管理类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行政管理，社会医学与卫生事业管理，教育经济与管理，劳动与社会保障，社会保障，土地资源管理，土地管理，公共政策学，社会保障学，管理学，公共管理硕士专业</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人文社会科学</w:t>
            </w:r>
          </w:p>
        </w:tc>
        <w:tc>
          <w:tcPr>
            <w:tcW w:w="322" w:type="pct"/>
            <w:tcBorders>
              <w:top w:val="single" w:color="auto" w:sz="4" w:space="0"/>
              <w:left w:val="nil"/>
              <w:bottom w:val="nil"/>
              <w:right w:val="single" w:color="auto" w:sz="4" w:space="0"/>
            </w:tcBorders>
            <w:shd w:val="clear" w:color="auto" w:fill="auto"/>
            <w:noWrap w:val="0"/>
            <w:vAlign w:val="center"/>
          </w:tcPr>
          <w:p>
            <w:r>
              <w:t>（十一）</w:t>
            </w:r>
          </w:p>
          <w:p>
            <w:r>
              <w:t>管理学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（八十五）</w:t>
            </w:r>
          </w:p>
          <w:p>
            <w:r>
              <w:t>图书情报</w:t>
            </w:r>
          </w:p>
          <w:p>
            <w:r>
              <w:t>与档案</w:t>
            </w:r>
          </w:p>
          <w:p>
            <w:r>
              <w:t>管理类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图书馆学，情报学，档案学，图书情报硕士专业</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图书馆学，档案学，信息资源管理，科技档案，图书发行出版学，档案</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图书档案管理，档案管理学，档案学</w:t>
            </w:r>
          </w:p>
        </w:tc>
      </w:tr>
      <w:tr>
        <w:tblPrEx>
          <w:tblCellMar>
            <w:top w:w="0" w:type="dxa"/>
            <w:left w:w="108" w:type="dxa"/>
            <w:bottom w:w="0" w:type="dxa"/>
            <w:right w:w="108" w:type="dxa"/>
          </w:tblCellMar>
        </w:tblPrEx>
        <w:trPr>
          <w:trHeight w:val="72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人文社会科学</w:t>
            </w:r>
          </w:p>
        </w:tc>
        <w:tc>
          <w:tcPr>
            <w:tcW w:w="322" w:type="pct"/>
            <w:tcBorders>
              <w:top w:val="single" w:color="auto" w:sz="4" w:space="0"/>
              <w:left w:val="nil"/>
              <w:bottom w:val="nil"/>
              <w:right w:val="single" w:color="auto" w:sz="4" w:space="0"/>
            </w:tcBorders>
            <w:shd w:val="clear" w:color="auto" w:fill="auto"/>
            <w:noWrap w:val="0"/>
            <w:vAlign w:val="center"/>
          </w:tcPr>
          <w:p>
            <w:r>
              <w:t>（十一）</w:t>
            </w:r>
          </w:p>
          <w:p>
            <w:r>
              <w:t>管理学</w:t>
            </w:r>
          </w:p>
        </w:tc>
        <w:tc>
          <w:tcPr>
            <w:tcW w:w="322" w:type="pct"/>
            <w:tcBorders>
              <w:top w:val="nil"/>
              <w:left w:val="nil"/>
              <w:bottom w:val="single" w:color="auto" w:sz="4" w:space="0"/>
              <w:right w:val="single" w:color="auto" w:sz="4" w:space="0"/>
            </w:tcBorders>
            <w:shd w:val="clear" w:color="auto" w:fill="auto"/>
            <w:noWrap w:val="0"/>
            <w:vAlign w:val="center"/>
          </w:tcPr>
          <w:p>
            <w:r>
              <w:t>（八十六）</w:t>
            </w:r>
          </w:p>
          <w:p>
            <w:r>
              <w:t>物流管理</w:t>
            </w:r>
          </w:p>
          <w:p>
            <w:r>
              <w:t>与工程类</w:t>
            </w:r>
          </w:p>
        </w:tc>
        <w:tc>
          <w:tcPr>
            <w:tcW w:w="1378" w:type="pct"/>
            <w:tcBorders>
              <w:top w:val="nil"/>
              <w:left w:val="nil"/>
              <w:bottom w:val="single" w:color="auto" w:sz="4" w:space="0"/>
              <w:right w:val="single" w:color="auto" w:sz="4" w:space="0"/>
            </w:tcBorders>
            <w:shd w:val="clear" w:color="auto" w:fill="auto"/>
            <w:noWrap w:val="0"/>
            <w:vAlign w:val="center"/>
          </w:tcPr>
          <w:p>
            <w:r>
              <w:t>物流工程等工程硕士专业</w:t>
            </w:r>
          </w:p>
        </w:tc>
        <w:tc>
          <w:tcPr>
            <w:tcW w:w="1527" w:type="pct"/>
            <w:tcBorders>
              <w:top w:val="nil"/>
              <w:left w:val="nil"/>
              <w:bottom w:val="single" w:color="auto" w:sz="4" w:space="0"/>
              <w:right w:val="single" w:color="auto" w:sz="4" w:space="0"/>
            </w:tcBorders>
            <w:shd w:val="clear" w:color="auto" w:fill="auto"/>
            <w:noWrap w:val="0"/>
            <w:vAlign w:val="center"/>
          </w:tcPr>
          <w:p>
            <w:r>
              <w:t>物流管理，物流工程，采购管理</w:t>
            </w:r>
          </w:p>
        </w:tc>
        <w:tc>
          <w:tcPr>
            <w:tcW w:w="1258" w:type="pct"/>
            <w:tcBorders>
              <w:top w:val="nil"/>
              <w:left w:val="nil"/>
              <w:bottom w:val="single" w:color="auto" w:sz="4" w:space="0"/>
              <w:right w:val="single" w:color="auto" w:sz="4" w:space="0"/>
            </w:tcBorders>
            <w:shd w:val="clear" w:color="auto" w:fill="auto"/>
            <w:noWrap w:val="0"/>
            <w:vAlign w:val="center"/>
          </w:tcPr>
          <w:p>
            <w:r>
              <w:t>物流管理，国际物流，现代物流管理，物流信息，物流工程技术</w:t>
            </w:r>
          </w:p>
        </w:tc>
      </w:tr>
      <w:tr>
        <w:tblPrEx>
          <w:tblCellMar>
            <w:top w:w="0" w:type="dxa"/>
            <w:left w:w="108" w:type="dxa"/>
            <w:bottom w:w="0" w:type="dxa"/>
            <w:right w:w="108" w:type="dxa"/>
          </w:tblCellMar>
        </w:tblPrEx>
        <w:trPr>
          <w:trHeight w:val="1361"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（十一）</w:t>
            </w:r>
          </w:p>
          <w:p>
            <w:r>
              <w:t>管理学</w:t>
            </w:r>
          </w:p>
        </w:tc>
        <w:tc>
          <w:tcPr>
            <w:tcW w:w="322" w:type="pct"/>
            <w:tcBorders>
              <w:top w:val="nil"/>
              <w:left w:val="nil"/>
              <w:bottom w:val="single" w:color="auto" w:sz="4" w:space="0"/>
              <w:right w:val="single" w:color="auto" w:sz="4" w:space="0"/>
            </w:tcBorders>
            <w:shd w:val="clear" w:color="auto" w:fill="auto"/>
            <w:noWrap w:val="0"/>
            <w:vAlign w:val="center"/>
          </w:tcPr>
          <w:p>
            <w:r>
              <w:t>（八十七）</w:t>
            </w:r>
          </w:p>
          <w:p>
            <w:r>
              <w:t>工业</w:t>
            </w:r>
          </w:p>
          <w:p>
            <w:r>
              <w:t>工程类</w:t>
            </w:r>
          </w:p>
        </w:tc>
        <w:tc>
          <w:tcPr>
            <w:tcW w:w="1378" w:type="pct"/>
            <w:tcBorders>
              <w:top w:val="nil"/>
              <w:left w:val="nil"/>
              <w:bottom w:val="single" w:color="auto" w:sz="4" w:space="0"/>
              <w:right w:val="single" w:color="auto" w:sz="4" w:space="0"/>
            </w:tcBorders>
            <w:shd w:val="clear" w:color="auto" w:fill="auto"/>
            <w:noWrap w:val="0"/>
            <w:vAlign w:val="center"/>
          </w:tcPr>
          <w:p>
            <w:r>
              <w:t>工业工程，工业设计工程等工程硕士专业</w:t>
            </w:r>
          </w:p>
        </w:tc>
        <w:tc>
          <w:tcPr>
            <w:tcW w:w="1527" w:type="pct"/>
            <w:tcBorders>
              <w:top w:val="nil"/>
              <w:left w:val="nil"/>
              <w:bottom w:val="single" w:color="auto" w:sz="4" w:space="0"/>
              <w:right w:val="single" w:color="auto" w:sz="4" w:space="0"/>
            </w:tcBorders>
            <w:shd w:val="clear" w:color="auto" w:fill="auto"/>
            <w:noWrap w:val="0"/>
            <w:vAlign w:val="center"/>
          </w:tcPr>
          <w:p>
            <w:r>
              <w:t>工业工程，标准化工程，质量管理工程，总图设计与工业运输，产品质量工程</w:t>
            </w:r>
          </w:p>
        </w:tc>
        <w:tc>
          <w:tcPr>
            <w:tcW w:w="1258" w:type="pct"/>
            <w:tcBorders>
              <w:top w:val="nil"/>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226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（十一）</w:t>
            </w:r>
          </w:p>
          <w:p>
            <w:r>
              <w:t>管理学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（八十八）</w:t>
            </w:r>
          </w:p>
          <w:p>
            <w:r>
              <w:t>电子</w:t>
            </w:r>
          </w:p>
          <w:p>
            <w:r>
              <w:t>商务类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电子商务，电子商务及法律</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电子商务，广告经营与管理</w:t>
            </w:r>
          </w:p>
        </w:tc>
      </w:tr>
      <w:tr>
        <w:tblPrEx>
          <w:tblCellMar>
            <w:top w:w="0" w:type="dxa"/>
            <w:left w:w="108" w:type="dxa"/>
            <w:bottom w:w="0" w:type="dxa"/>
            <w:right w:w="108" w:type="dxa"/>
          </w:tblCellMar>
        </w:tblPrEx>
        <w:trPr>
          <w:trHeight w:val="226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人文社会科学</w:t>
            </w:r>
          </w:p>
        </w:tc>
        <w:tc>
          <w:tcPr>
            <w:tcW w:w="322" w:type="pct"/>
            <w:tcBorders>
              <w:top w:val="single" w:color="auto" w:sz="4" w:space="0"/>
              <w:left w:val="nil"/>
              <w:bottom w:val="nil"/>
              <w:right w:val="single" w:color="auto" w:sz="4" w:space="0"/>
            </w:tcBorders>
            <w:shd w:val="clear" w:color="auto" w:fill="auto"/>
            <w:noWrap w:val="0"/>
            <w:vAlign w:val="center"/>
          </w:tcPr>
          <w:p>
            <w:r>
              <w:t>（十一）</w:t>
            </w:r>
          </w:p>
          <w:p>
            <w:r>
              <w:t>管理学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（八十九）</w:t>
            </w:r>
          </w:p>
          <w:p>
            <w:r>
              <w:t>旅游</w:t>
            </w:r>
          </w:p>
          <w:p>
            <w:r>
              <w:t>管理类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旅游管理，旅游管理硕士专业</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旅游管理，旅游管理与服务教育，酒店管理，会展经济与管理</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人文社会科学</w:t>
            </w:r>
          </w:p>
        </w:tc>
        <w:tc>
          <w:tcPr>
            <w:tcW w:w="322" w:type="pct"/>
            <w:tcBorders>
              <w:top w:val="single" w:color="auto" w:sz="4" w:space="0"/>
              <w:left w:val="nil"/>
              <w:bottom w:val="nil"/>
              <w:right w:val="single" w:color="auto" w:sz="4" w:space="0"/>
            </w:tcBorders>
            <w:shd w:val="clear" w:color="auto" w:fill="auto"/>
            <w:noWrap w:val="0"/>
            <w:vAlign w:val="center"/>
          </w:tcPr>
          <w:p>
            <w:r>
              <w:t>（十二）</w:t>
            </w:r>
          </w:p>
          <w:p>
            <w:r>
              <w:t>艺术学</w:t>
            </w:r>
          </w:p>
        </w:tc>
        <w:tc>
          <w:tcPr>
            <w:tcW w:w="322" w:type="pct"/>
            <w:tcBorders>
              <w:top w:val="nil"/>
              <w:left w:val="nil"/>
              <w:bottom w:val="single" w:color="auto" w:sz="4" w:space="0"/>
              <w:right w:val="single" w:color="auto" w:sz="4" w:space="0"/>
            </w:tcBorders>
            <w:shd w:val="clear" w:color="auto" w:fill="auto"/>
            <w:noWrap w:val="0"/>
            <w:vAlign w:val="center"/>
          </w:tcPr>
          <w:p>
            <w:r>
              <w:t>（九十）</w:t>
            </w:r>
          </w:p>
          <w:p>
            <w:r>
              <w:t>艺术学</w:t>
            </w:r>
          </w:p>
          <w:p>
            <w:r>
              <w:t>理论类</w:t>
            </w:r>
          </w:p>
        </w:tc>
        <w:tc>
          <w:tcPr>
            <w:tcW w:w="1378" w:type="pct"/>
            <w:tcBorders>
              <w:top w:val="nil"/>
              <w:left w:val="nil"/>
              <w:bottom w:val="single" w:color="auto" w:sz="4" w:space="0"/>
              <w:right w:val="single" w:color="auto" w:sz="4" w:space="0"/>
            </w:tcBorders>
            <w:shd w:val="clear" w:color="auto" w:fill="auto"/>
            <w:noWrap w:val="0"/>
            <w:vAlign w:val="center"/>
          </w:tcPr>
          <w:p>
            <w:r>
              <w:t>艺术学，艺术学理论</w:t>
            </w:r>
          </w:p>
        </w:tc>
        <w:tc>
          <w:tcPr>
            <w:tcW w:w="1527" w:type="pct"/>
            <w:tcBorders>
              <w:top w:val="nil"/>
              <w:left w:val="nil"/>
              <w:bottom w:val="single" w:color="auto" w:sz="4" w:space="0"/>
              <w:right w:val="single" w:color="auto" w:sz="4" w:space="0"/>
            </w:tcBorders>
            <w:shd w:val="clear" w:color="auto" w:fill="auto"/>
            <w:noWrap w:val="0"/>
            <w:vAlign w:val="center"/>
          </w:tcPr>
          <w:p>
            <w:r>
              <w:t>艺术学，艺术史论</w:t>
            </w:r>
          </w:p>
        </w:tc>
        <w:tc>
          <w:tcPr>
            <w:tcW w:w="1258" w:type="pct"/>
            <w:tcBorders>
              <w:top w:val="nil"/>
              <w:left w:val="nil"/>
              <w:bottom w:val="single" w:color="auto" w:sz="4" w:space="0"/>
              <w:right w:val="single" w:color="auto" w:sz="4" w:space="0"/>
            </w:tcBorders>
            <w:shd w:val="clear" w:color="auto" w:fill="auto"/>
            <w:noWrap w:val="0"/>
            <w:vAlign w:val="center"/>
          </w:tcPr>
          <w:p>
            <w:r>
              <w:t>　</w:t>
            </w:r>
          </w:p>
        </w:tc>
      </w:tr>
      <w:tr>
        <w:tblPrEx>
          <w:tblCellMar>
            <w:top w:w="0" w:type="dxa"/>
            <w:left w:w="108" w:type="dxa"/>
            <w:bottom w:w="0" w:type="dxa"/>
            <w:right w:w="108" w:type="dxa"/>
          </w:tblCellMar>
        </w:tblPrEx>
        <w:trPr>
          <w:trHeight w:val="1365"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（十二）</w:t>
            </w:r>
          </w:p>
          <w:p>
            <w:r>
              <w:t>艺术学</w:t>
            </w:r>
          </w:p>
        </w:tc>
        <w:tc>
          <w:tcPr>
            <w:tcW w:w="322" w:type="pct"/>
            <w:tcBorders>
              <w:top w:val="nil"/>
              <w:left w:val="nil"/>
              <w:bottom w:val="single" w:color="auto" w:sz="4" w:space="0"/>
              <w:right w:val="single" w:color="auto" w:sz="4" w:space="0"/>
            </w:tcBorders>
            <w:shd w:val="clear" w:color="auto" w:fill="auto"/>
            <w:noWrap w:val="0"/>
            <w:vAlign w:val="center"/>
          </w:tcPr>
          <w:p>
            <w:r>
              <w:t>（九十一）</w:t>
            </w:r>
          </w:p>
          <w:p>
            <w:r>
              <w:t>音乐与</w:t>
            </w:r>
          </w:p>
          <w:p>
            <w:r>
              <w:t>舞蹈学类</w:t>
            </w:r>
          </w:p>
        </w:tc>
        <w:tc>
          <w:tcPr>
            <w:tcW w:w="1378" w:type="pct"/>
            <w:tcBorders>
              <w:top w:val="nil"/>
              <w:left w:val="nil"/>
              <w:bottom w:val="single" w:color="auto" w:sz="4" w:space="0"/>
              <w:right w:val="single" w:color="auto" w:sz="4" w:space="0"/>
            </w:tcBorders>
            <w:shd w:val="clear" w:color="auto" w:fill="auto"/>
            <w:noWrap w:val="0"/>
            <w:vAlign w:val="center"/>
          </w:tcPr>
          <w:p>
            <w:r>
              <w:t>音乐学，舞蹈学，音乐与舞蹈学， 艺术硕士专业（音乐，舞蹈）</w:t>
            </w:r>
          </w:p>
        </w:tc>
        <w:tc>
          <w:tcPr>
            <w:tcW w:w="1527" w:type="pct"/>
            <w:tcBorders>
              <w:top w:val="nil"/>
              <w:left w:val="nil"/>
              <w:bottom w:val="single" w:color="auto" w:sz="4" w:space="0"/>
              <w:right w:val="single" w:color="auto" w:sz="4" w:space="0"/>
            </w:tcBorders>
            <w:shd w:val="clear" w:color="auto" w:fill="auto"/>
            <w:noWrap w:val="0"/>
            <w:vAlign w:val="center"/>
          </w:tcPr>
          <w:p>
            <w: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1258" w:type="pct"/>
            <w:tcBorders>
              <w:top w:val="nil"/>
              <w:left w:val="nil"/>
              <w:bottom w:val="single" w:color="auto" w:sz="4" w:space="0"/>
              <w:right w:val="single" w:color="auto" w:sz="4" w:space="0"/>
            </w:tcBorders>
            <w:shd w:val="clear" w:color="auto" w:fill="auto"/>
            <w:noWrap w:val="0"/>
            <w:vAlign w:val="center"/>
          </w:tcPr>
          <w:p>
            <w: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jc w:val="center"/>
        </w:trPr>
        <w:tc>
          <w:tcPr>
            <w:tcW w:w="190" w:type="pct"/>
            <w:tcBorders>
              <w:top w:val="single" w:color="auto" w:sz="4" w:space="0"/>
              <w:left w:val="single" w:color="auto" w:sz="4" w:space="0"/>
              <w:bottom w:val="single" w:color="auto" w:sz="4" w:space="0"/>
              <w:right w:val="single" w:color="auto" w:sz="4" w:space="0"/>
            </w:tcBorders>
            <w:shd w:val="clear" w:color="auto" w:fill="auto"/>
            <w:noWrap w:val="0"/>
            <w:vAlign w:val="center"/>
          </w:tcPr>
          <w:p>
            <w:r>
              <w:t>人文社会科学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（十二）</w:t>
            </w:r>
          </w:p>
          <w:p>
            <w:r>
              <w:t>艺术学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（九十二）</w:t>
            </w:r>
          </w:p>
          <w:p>
            <w:r>
              <w:t>戏剧与</w:t>
            </w:r>
          </w:p>
          <w:p>
            <w:r>
              <w:t>影视学类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戏剧与影视学，戏剧戏曲学，电影学，广播影视文艺学，艺术硕士专业（戏剧，戏曲，电影，广播电视）</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人文社会科学</w:t>
            </w:r>
          </w:p>
        </w:tc>
        <w:tc>
          <w:tcPr>
            <w:tcW w:w="322" w:type="pct"/>
            <w:tcBorders>
              <w:top w:val="single" w:color="auto" w:sz="4" w:space="0"/>
              <w:left w:val="nil"/>
              <w:bottom w:val="nil"/>
              <w:right w:val="single" w:color="auto" w:sz="4" w:space="0"/>
            </w:tcBorders>
            <w:shd w:val="clear" w:color="auto" w:fill="auto"/>
            <w:noWrap w:val="0"/>
            <w:vAlign w:val="center"/>
          </w:tcPr>
          <w:p>
            <w:r>
              <w:t>（十二）</w:t>
            </w:r>
          </w:p>
          <w:p>
            <w:r>
              <w:t>艺术学</w:t>
            </w:r>
          </w:p>
        </w:tc>
        <w:tc>
          <w:tcPr>
            <w:tcW w:w="322" w:type="pct"/>
            <w:tcBorders>
              <w:top w:val="single" w:color="auto" w:sz="4" w:space="0"/>
              <w:left w:val="nil"/>
              <w:bottom w:val="single" w:color="auto" w:sz="4" w:space="0"/>
              <w:right w:val="single" w:color="auto" w:sz="4" w:space="0"/>
            </w:tcBorders>
            <w:shd w:val="clear" w:color="auto" w:fill="auto"/>
            <w:noWrap w:val="0"/>
            <w:vAlign w:val="center"/>
          </w:tcPr>
          <w:p>
            <w:r>
              <w:t>（九十三）</w:t>
            </w:r>
          </w:p>
          <w:p>
            <w:r>
              <w:t>美术学类</w:t>
            </w:r>
          </w:p>
        </w:tc>
        <w:tc>
          <w:tcPr>
            <w:tcW w:w="1378" w:type="pct"/>
            <w:tcBorders>
              <w:top w:val="single" w:color="auto" w:sz="4" w:space="0"/>
              <w:left w:val="nil"/>
              <w:bottom w:val="single" w:color="auto" w:sz="4" w:space="0"/>
              <w:right w:val="single" w:color="auto" w:sz="4" w:space="0"/>
            </w:tcBorders>
            <w:shd w:val="clear" w:color="auto" w:fill="auto"/>
            <w:noWrap w:val="0"/>
            <w:vAlign w:val="center"/>
          </w:tcPr>
          <w:p>
            <w:r>
              <w:t>美术学，艺术硕士专业（美术）</w:t>
            </w:r>
          </w:p>
        </w:tc>
        <w:tc>
          <w:tcPr>
            <w:tcW w:w="1527" w:type="pct"/>
            <w:tcBorders>
              <w:top w:val="single" w:color="auto" w:sz="4" w:space="0"/>
              <w:left w:val="nil"/>
              <w:bottom w:val="single" w:color="auto" w:sz="4" w:space="0"/>
              <w:right w:val="single" w:color="auto" w:sz="4" w:space="0"/>
            </w:tcBorders>
            <w:shd w:val="clear" w:color="auto" w:fill="auto"/>
            <w:noWrap w:val="0"/>
            <w:vAlign w:val="center"/>
          </w:tcPr>
          <w:p>
            <w:r>
              <w:t>绘画，雕塑，美术学，摄影，中国画，油画 ，版画，壁画，中国画与书法，书法学</w:t>
            </w:r>
          </w:p>
        </w:tc>
        <w:tc>
          <w:tcPr>
            <w:tcW w:w="1258" w:type="pct"/>
            <w:tcBorders>
              <w:top w:val="single" w:color="auto" w:sz="4" w:space="0"/>
              <w:left w:val="nil"/>
              <w:bottom w:val="single" w:color="auto" w:sz="4" w:space="0"/>
              <w:right w:val="single" w:color="auto" w:sz="4" w:space="0"/>
            </w:tcBorders>
            <w:shd w:val="clear" w:color="auto" w:fill="auto"/>
            <w:noWrap w:val="0"/>
            <w:vAlign w:val="center"/>
          </w:tcPr>
          <w:p>
            <w:r>
              <w:t>雕塑，美术，摄影，绘画，书画鉴定，书法</w:t>
            </w:r>
          </w:p>
        </w:tc>
      </w:tr>
      <w:tr>
        <w:tblPrEx>
          <w:tblCellMar>
            <w:top w:w="0" w:type="dxa"/>
            <w:left w:w="108" w:type="dxa"/>
            <w:bottom w:w="0" w:type="dxa"/>
            <w:right w:w="108" w:type="dxa"/>
          </w:tblCellMar>
        </w:tblPrEx>
        <w:trPr>
          <w:trHeight w:val="2355" w:hRule="atLeast"/>
          <w:jc w:val="center"/>
        </w:trPr>
        <w:tc>
          <w:tcPr>
            <w:tcW w:w="190" w:type="pct"/>
            <w:tcBorders>
              <w:top w:val="single" w:color="auto" w:sz="4" w:space="0"/>
              <w:left w:val="single" w:color="auto" w:sz="4" w:space="0"/>
              <w:bottom w:val="nil"/>
              <w:right w:val="single" w:color="auto" w:sz="4" w:space="0"/>
            </w:tcBorders>
            <w:shd w:val="clear" w:color="auto" w:fill="auto"/>
            <w:noWrap w:val="0"/>
            <w:vAlign w:val="center"/>
          </w:tcPr>
          <w:p>
            <w:r>
              <w:t>人文社会科学</w:t>
            </w:r>
          </w:p>
        </w:tc>
        <w:tc>
          <w:tcPr>
            <w:tcW w:w="322" w:type="pct"/>
            <w:tcBorders>
              <w:top w:val="single" w:color="auto" w:sz="4" w:space="0"/>
              <w:left w:val="nil"/>
              <w:bottom w:val="nil"/>
              <w:right w:val="single" w:color="auto" w:sz="4" w:space="0"/>
            </w:tcBorders>
            <w:shd w:val="clear" w:color="auto" w:fill="auto"/>
            <w:noWrap w:val="0"/>
            <w:vAlign w:val="center"/>
          </w:tcPr>
          <w:p>
            <w:r>
              <w:t>（十二）</w:t>
            </w:r>
          </w:p>
          <w:p>
            <w:r>
              <w:t>艺术学</w:t>
            </w:r>
          </w:p>
        </w:tc>
        <w:tc>
          <w:tcPr>
            <w:tcW w:w="322" w:type="pct"/>
            <w:tcBorders>
              <w:top w:val="nil"/>
              <w:left w:val="nil"/>
              <w:bottom w:val="single" w:color="auto" w:sz="4" w:space="0"/>
              <w:right w:val="single" w:color="auto" w:sz="4" w:space="0"/>
            </w:tcBorders>
            <w:shd w:val="clear" w:color="auto" w:fill="auto"/>
            <w:noWrap w:val="0"/>
            <w:vAlign w:val="center"/>
          </w:tcPr>
          <w:p>
            <w:r>
              <w:t>（九十四）</w:t>
            </w:r>
          </w:p>
          <w:p>
            <w:r>
              <w:t>设计学类</w:t>
            </w:r>
          </w:p>
        </w:tc>
        <w:tc>
          <w:tcPr>
            <w:tcW w:w="1378" w:type="pct"/>
            <w:tcBorders>
              <w:top w:val="nil"/>
              <w:left w:val="nil"/>
              <w:bottom w:val="single" w:color="auto" w:sz="4" w:space="0"/>
              <w:right w:val="single" w:color="auto" w:sz="4" w:space="0"/>
            </w:tcBorders>
            <w:shd w:val="clear" w:color="auto" w:fill="auto"/>
            <w:noWrap w:val="0"/>
            <w:vAlign w:val="center"/>
          </w:tcPr>
          <w:p>
            <w:r>
              <w:t>设计学，设计艺术学，艺术（艺术设计）</w:t>
            </w:r>
          </w:p>
        </w:tc>
        <w:tc>
          <w:tcPr>
            <w:tcW w:w="1527" w:type="pct"/>
            <w:tcBorders>
              <w:top w:val="nil"/>
              <w:left w:val="nil"/>
              <w:bottom w:val="single" w:color="auto" w:sz="4" w:space="0"/>
              <w:right w:val="single" w:color="auto" w:sz="4" w:space="0"/>
            </w:tcBorders>
            <w:shd w:val="clear" w:color="auto" w:fill="auto"/>
            <w:noWrap w:val="0"/>
            <w:vAlign w:val="center"/>
          </w:tcPr>
          <w:p>
            <w: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1258" w:type="pct"/>
            <w:tcBorders>
              <w:top w:val="nil"/>
              <w:left w:val="nil"/>
              <w:bottom w:val="single" w:color="auto" w:sz="4" w:space="0"/>
              <w:right w:val="single" w:color="auto" w:sz="4" w:space="0"/>
            </w:tcBorders>
            <w:shd w:val="clear" w:color="auto" w:fill="auto"/>
            <w:noWrap w:val="0"/>
            <w:vAlign w:val="center"/>
          </w:tcPr>
          <w:p>
            <w: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r>
              <w:t>备注：本专业参考目录未列入的各类新专业符合教育行政主管部门相关规定的，经招录机关（单位）审核同意后予以认可。</w:t>
            </w:r>
          </w:p>
        </w:tc>
      </w:tr>
    </w:tbl>
    <w:p>
      <w:pPr>
        <w:rPr>
          <w:rFonts w:hint="eastAsia"/>
        </w:rPr>
      </w:pPr>
    </w:p>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Arial Narrow">
    <w:altName w:val="Arial"/>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E0002AFF" w:usb1="C0007843" w:usb2="00000009" w:usb3="00000000" w:csb0="400001FF" w:csb1="FFFF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Style w:val="8"/>
        <w:rFonts w:hint="eastAsia" w:ascii="仿宋_GB2312"/>
        <w:sz w:val="28"/>
        <w:szCs w:val="28"/>
      </w:rPr>
      <w:fldChar w:fldCharType="begin"/>
    </w:r>
    <w:r>
      <w:rPr>
        <w:rStyle w:val="8"/>
        <w:rFonts w:hint="eastAsia" w:ascii="仿宋_GB2312"/>
        <w:sz w:val="28"/>
        <w:szCs w:val="28"/>
      </w:rPr>
      <w:instrText xml:space="preserve"> PAGE </w:instrText>
    </w:r>
    <w:r>
      <w:rPr>
        <w:rStyle w:val="8"/>
        <w:rFonts w:hint="eastAsia" w:ascii="仿宋_GB2312"/>
        <w:sz w:val="28"/>
        <w:szCs w:val="28"/>
      </w:rPr>
      <w:fldChar w:fldCharType="separate"/>
    </w:r>
    <w:r>
      <w:rPr>
        <w:rStyle w:val="8"/>
        <w:rFonts w:ascii="仿宋_GB2312"/>
        <w:sz w:val="28"/>
        <w:szCs w:val="28"/>
      </w:rPr>
      <w:t>3</w:t>
    </w:r>
    <w:r>
      <w:rPr>
        <w:rStyle w:val="8"/>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2</w:t>
    </w:r>
    <w:r>
      <w:rPr>
        <w:rStyle w:val="8"/>
        <w:sz w:val="28"/>
      </w:rPr>
      <w:fldChar w:fldCharType="end"/>
    </w:r>
    <w:r>
      <w:rPr>
        <w:rFonts w:hint="eastAsia" w:ascii="仿宋_GB2312"/>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方正小标宋简体" w:eastAsia="方正小标宋简体"/>
        <w:sz w:val="24"/>
        <w:szCs w:val="24"/>
      </w:rPr>
    </w:pPr>
    <w:r>
      <w:rPr>
        <w:rFonts w:hint="eastAsia" w:ascii="方正小标宋简体" w:eastAsia="方正小标宋简体"/>
        <w:sz w:val="24"/>
        <w:szCs w:val="24"/>
      </w:rPr>
      <w:fldChar w:fldCharType="begin"/>
    </w:r>
    <w:r>
      <w:rPr>
        <w:rFonts w:hint="eastAsia" w:ascii="方正小标宋简体" w:eastAsia="方正小标宋简体"/>
        <w:sz w:val="24"/>
        <w:szCs w:val="24"/>
      </w:rPr>
      <w:instrText xml:space="preserve">PAGE   \* MERGEFORMAT</w:instrText>
    </w:r>
    <w:r>
      <w:rPr>
        <w:rFonts w:hint="eastAsia" w:ascii="方正小标宋简体" w:eastAsia="方正小标宋简体"/>
        <w:sz w:val="24"/>
        <w:szCs w:val="24"/>
      </w:rPr>
      <w:fldChar w:fldCharType="separate"/>
    </w:r>
    <w:r>
      <w:rPr>
        <w:rFonts w:ascii="方正小标宋简体" w:eastAsia="方正小标宋简体"/>
        <w:sz w:val="24"/>
        <w:szCs w:val="24"/>
        <w:lang w:val="zh-CN"/>
      </w:rPr>
      <w:t>7</w:t>
    </w:r>
    <w:r>
      <w:rPr>
        <w:rFonts w:hint="eastAsia" w:ascii="方正小标宋简体" w:eastAsia="方正小标宋简体"/>
        <w:sz w:val="24"/>
        <w:szCs w:val="24"/>
      </w:rPr>
      <w:fldChar w:fldCharType="end"/>
    </w:r>
  </w:p>
  <w:p>
    <w:pPr>
      <w:pStyle w:val="2"/>
      <w:jc w:val="right"/>
      <w:rPr>
        <w:rFonts w:ascii="方正小标宋简体" w:eastAsia="方正小标宋简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PAGE   \* MERGEFORMAT</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6</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F4D27"/>
    <w:rsid w:val="065F4D27"/>
    <w:rsid w:val="13AC16A6"/>
    <w:rsid w:val="32B527D7"/>
    <w:rsid w:val="49210442"/>
    <w:rsid w:val="5BCF4D44"/>
    <w:rsid w:val="6909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cs="Arial"/>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uiPriority w:val="0"/>
    <w:rPr>
      <w:color w:val="606060"/>
      <w:u w:val="none"/>
    </w:rPr>
  </w:style>
  <w:style w:type="character" w:styleId="10">
    <w:name w:val="Emphasis"/>
    <w:basedOn w:val="6"/>
    <w:qFormat/>
    <w:uiPriority w:val="0"/>
    <w:rPr>
      <w:b/>
    </w:rPr>
  </w:style>
  <w:style w:type="character" w:styleId="11">
    <w:name w:val="HTML Definition"/>
    <w:basedOn w:val="6"/>
    <w:uiPriority w:val="0"/>
  </w:style>
  <w:style w:type="character" w:styleId="12">
    <w:name w:val="HTML Variable"/>
    <w:basedOn w:val="6"/>
    <w:uiPriority w:val="0"/>
  </w:style>
  <w:style w:type="character" w:styleId="13">
    <w:name w:val="Hyperlink"/>
    <w:basedOn w:val="6"/>
    <w:uiPriority w:val="0"/>
    <w:rPr>
      <w:color w:val="606060"/>
      <w:u w:val="none"/>
    </w:rPr>
  </w:style>
  <w:style w:type="character" w:styleId="14">
    <w:name w:val="HTML Code"/>
    <w:basedOn w:val="6"/>
    <w:uiPriority w:val="0"/>
    <w:rPr>
      <w:rFonts w:hint="default" w:ascii="Courier New" w:hAnsi="Courier New" w:eastAsia="Courier New" w:cs="Courier New"/>
      <w:sz w:val="20"/>
    </w:rPr>
  </w:style>
  <w:style w:type="character" w:styleId="15">
    <w:name w:val="HTML Cite"/>
    <w:basedOn w:val="6"/>
    <w:uiPriority w:val="0"/>
  </w:style>
  <w:style w:type="character" w:styleId="16">
    <w:name w:val="HTML Keyboard"/>
    <w:basedOn w:val="6"/>
    <w:uiPriority w:val="0"/>
    <w:rPr>
      <w:rFonts w:ascii="Courier New" w:hAnsi="Courier New" w:eastAsia="Courier New" w:cs="Courier New"/>
      <w:sz w:val="20"/>
    </w:rPr>
  </w:style>
  <w:style w:type="character" w:styleId="17">
    <w:name w:val="HTML Sample"/>
    <w:basedOn w:val="6"/>
    <w:uiPriority w:val="0"/>
    <w:rPr>
      <w:rFonts w:hint="default" w:ascii="Courier New" w:hAnsi="Courier New" w:eastAsia="Courier New" w:cs="Courier New"/>
    </w:rPr>
  </w:style>
  <w:style w:type="character" w:customStyle="1" w:styleId="18">
    <w:name w:val="jiabin"/>
    <w:basedOn w:val="6"/>
    <w:uiPriority w:val="0"/>
  </w:style>
  <w:style w:type="character" w:customStyle="1" w:styleId="19">
    <w:name w:val="cur"/>
    <w:basedOn w:val="6"/>
    <w:uiPriority w:val="0"/>
    <w:rPr>
      <w:shd w:val="clear" w:fill="FFFFFF"/>
    </w:rPr>
  </w:style>
  <w:style w:type="character" w:customStyle="1" w:styleId="20">
    <w:name w:val="cur1"/>
    <w:basedOn w:val="6"/>
    <w:uiPriority w:val="0"/>
    <w:rPr>
      <w:shd w:val="clear" w:fill="0662B1"/>
    </w:rPr>
  </w:style>
  <w:style w:type="character" w:customStyle="1" w:styleId="21">
    <w:name w:val="cur2"/>
    <w:basedOn w:val="6"/>
    <w:uiPriority w:val="0"/>
    <w:rPr>
      <w:color w:val="3354A2"/>
    </w:rPr>
  </w:style>
  <w:style w:type="character" w:customStyle="1" w:styleId="22">
    <w:name w:val="red"/>
    <w:basedOn w:val="6"/>
    <w:uiPriority w:val="0"/>
    <w:rPr>
      <w:color w:val="E1211F"/>
    </w:rPr>
  </w:style>
  <w:style w:type="character" w:customStyle="1" w:styleId="23">
    <w:name w:val="red1"/>
    <w:basedOn w:val="6"/>
    <w:uiPriority w:val="0"/>
    <w:rPr>
      <w:color w:val="E1211F"/>
    </w:rPr>
  </w:style>
  <w:style w:type="character" w:customStyle="1" w:styleId="24">
    <w:name w:val="red2"/>
    <w:basedOn w:val="6"/>
    <w:uiPriority w:val="0"/>
    <w:rPr>
      <w:color w:val="E1211F"/>
    </w:rPr>
  </w:style>
  <w:style w:type="character" w:customStyle="1" w:styleId="25">
    <w:name w:val="red3"/>
    <w:basedOn w:val="6"/>
    <w:uiPriority w:val="0"/>
    <w:rPr>
      <w:color w:val="E33938"/>
      <w:u w:val="single"/>
    </w:rPr>
  </w:style>
  <w:style w:type="character" w:customStyle="1" w:styleId="26">
    <w:name w:val="red4"/>
    <w:basedOn w:val="6"/>
    <w:uiPriority w:val="0"/>
    <w:rPr>
      <w:color w:val="E1211F"/>
      <w:u w:val="single"/>
    </w:rPr>
  </w:style>
  <w:style w:type="character" w:customStyle="1" w:styleId="27">
    <w:name w:val="red5"/>
    <w:basedOn w:val="6"/>
    <w:uiPriority w:val="0"/>
    <w:rPr>
      <w:color w:val="E1211F"/>
    </w:rPr>
  </w:style>
  <w:style w:type="character" w:customStyle="1" w:styleId="28">
    <w:name w:val="w100"/>
    <w:basedOn w:val="6"/>
    <w:uiPriority w:val="0"/>
  </w:style>
  <w:style w:type="character" w:customStyle="1" w:styleId="29">
    <w:name w:val="tyhl"/>
    <w:basedOn w:val="6"/>
    <w:uiPriority w:val="0"/>
    <w:rPr>
      <w:shd w:val="clear" w:fill="FFFFFF"/>
    </w:rPr>
  </w:style>
  <w:style w:type="character" w:customStyle="1" w:styleId="30">
    <w:name w:val="con4"/>
    <w:basedOn w:val="6"/>
    <w:uiPriority w:val="0"/>
  </w:style>
  <w:style w:type="character" w:customStyle="1" w:styleId="31">
    <w:name w:val="tit2"/>
    <w:basedOn w:val="6"/>
    <w:uiPriority w:val="0"/>
    <w:rPr>
      <w:b/>
      <w:color w:val="333333"/>
      <w:sz w:val="39"/>
      <w:szCs w:val="39"/>
    </w:rPr>
  </w:style>
  <w:style w:type="character" w:customStyle="1" w:styleId="32">
    <w:name w:val="hover46"/>
    <w:basedOn w:val="6"/>
    <w:uiPriority w:val="0"/>
    <w:rPr>
      <w:b/>
    </w:rPr>
  </w:style>
  <w:style w:type="character" w:customStyle="1" w:styleId="33">
    <w:name w:val="name"/>
    <w:basedOn w:val="6"/>
    <w:uiPriority w:val="0"/>
    <w:rPr>
      <w:color w:val="2760B7"/>
    </w:rPr>
  </w:style>
  <w:style w:type="character" w:customStyle="1" w:styleId="34">
    <w:name w:val="yjl"/>
    <w:basedOn w:val="6"/>
    <w:uiPriority w:val="0"/>
    <w:rPr>
      <w:color w:val="999999"/>
    </w:rPr>
  </w:style>
  <w:style w:type="character" w:customStyle="1" w:styleId="35">
    <w:name w:val="yj-time"/>
    <w:basedOn w:val="6"/>
    <w:uiPriority w:val="0"/>
    <w:rPr>
      <w:color w:val="AAAAAA"/>
      <w:sz w:val="18"/>
      <w:szCs w:val="18"/>
    </w:rPr>
  </w:style>
  <w:style w:type="character" w:customStyle="1" w:styleId="36">
    <w:name w:val="yj-time1"/>
    <w:basedOn w:val="6"/>
    <w:uiPriority w:val="0"/>
    <w:rPr>
      <w:color w:val="AAAAAA"/>
      <w:sz w:val="18"/>
      <w:szCs w:val="18"/>
    </w:rPr>
  </w:style>
  <w:style w:type="character" w:customStyle="1" w:styleId="37">
    <w:name w:val="yj-blue"/>
    <w:basedOn w:val="6"/>
    <w:uiPriority w:val="0"/>
    <w:rPr>
      <w:b/>
      <w:color w:val="FFFFFF"/>
      <w:sz w:val="21"/>
      <w:szCs w:val="21"/>
      <w:bdr w:val="none" w:color="auto" w:sz="0" w:space="0"/>
      <w:shd w:val="clear" w:fill="1E84CB"/>
    </w:rPr>
  </w:style>
  <w:style w:type="character" w:customStyle="1" w:styleId="38">
    <w:name w:val="yjr"/>
    <w:basedOn w:val="6"/>
    <w:uiPriority w:val="0"/>
    <w:rPr>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2020-12-15T01:10:00Z</dcterms:created>
  <dc:creator>Administrator</dc:creator>
  <cp:lastModifiedBy>Administrator</cp:lastModifiedBy>
  <dcterms:modified xsi:type="dcterms:W3CDTF">2020-12-15T04:47:29Z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