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640" w:lineRule="exact"/>
        <w:jc w:val="both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widowControl/>
        <w:spacing w:after="100" w:afterAutospacing="1" w:line="640" w:lineRule="exact"/>
        <w:jc w:val="center"/>
        <w:rPr>
          <w:rFonts w:hint="eastAsia" w:ascii="Times New Roman" w:hAnsi="Times New Roman" w:eastAsia="方正小标宋_GBK" w:cs="宋体"/>
          <w:bCs/>
          <w:color w:val="000000"/>
          <w:kern w:val="0"/>
          <w:sz w:val="42"/>
          <w:szCs w:val="44"/>
        </w:rPr>
      </w:pPr>
      <w:r>
        <w:rPr>
          <w:rFonts w:hint="eastAsia" w:ascii="Times New Roman" w:hAnsi="Times New Roman" w:eastAsia="方正小标宋_GBK" w:cs="宋体"/>
          <w:bCs/>
          <w:color w:val="000000"/>
          <w:kern w:val="0"/>
          <w:sz w:val="42"/>
          <w:szCs w:val="44"/>
        </w:rPr>
        <w:t>江苏省盐城市市直事业单位岗位表</w:t>
      </w:r>
    </w:p>
    <w:tbl>
      <w:tblPr>
        <w:tblStyle w:val="4"/>
        <w:tblW w:w="14176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284"/>
        <w:gridCol w:w="3011"/>
        <w:gridCol w:w="717"/>
        <w:gridCol w:w="717"/>
        <w:gridCol w:w="2988"/>
        <w:gridCol w:w="2881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5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主管部门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单位名称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</w:rPr>
              <w:t>经费类型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学历学位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专业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中共盐城市纪律检查委员会机关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盐城市党风廉政教育中心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盐城市党风廉政电教中心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中共盐城市委机构编制委员会办公室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盐城市绩效考评中心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公共管理类、计算机类、统计类、中文文秘类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中共盐城市委党校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社会政治类、经济类、公共管理类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盐阜大众报报业集团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经费自理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中文文秘类、计算机类、艺术类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盐城广播电视总台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中文文秘类、法律类、社会政治类、经济类、公共管理类、工商管理类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盐城市发展和改革委员会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盐城市公共信用信息中心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盐城市教育局</w:t>
            </w: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江苏省盐城中学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中国语言文学类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专业划分参考《普通高等学校本科专业目录（2020年版）》执行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数学类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英语类</w:t>
            </w:r>
          </w:p>
        </w:tc>
        <w:tc>
          <w:tcPr>
            <w:tcW w:w="993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物理学类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化学类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生物学类</w:t>
            </w:r>
          </w:p>
        </w:tc>
        <w:tc>
          <w:tcPr>
            <w:tcW w:w="993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政治学类</w:t>
            </w:r>
          </w:p>
        </w:tc>
        <w:tc>
          <w:tcPr>
            <w:tcW w:w="993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993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地理学类</w:t>
            </w:r>
          </w:p>
        </w:tc>
        <w:tc>
          <w:tcPr>
            <w:tcW w:w="993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盐城市第一中学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中国语言文学类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数学类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英语类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物理学类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化学类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生物学类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政治学类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地理学类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盐城市教育局</w:t>
            </w: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盐城市亭湖高级中学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中国语言文学类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专业划分参考《普通高等学校本科专业目录（2020年版）》执行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数学类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英语类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物理学类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化学类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生物学类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政治学类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地理学类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盐城市科学技术局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盐城市生产力促进中心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经济类、生物工程类、能源动力类、医药化工类、电子信息类、材料工程类、食品工程类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盐城市科学技术情报研究所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22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盐城市工业和信息化局</w:t>
            </w:r>
          </w:p>
        </w:tc>
        <w:tc>
          <w:tcPr>
            <w:tcW w:w="3011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盐城市大数据管理中心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3" w:type="dxa"/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盐城市中小企业服务中心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3" w:type="dxa"/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</w:t>
            </w:r>
          </w:p>
        </w:tc>
        <w:tc>
          <w:tcPr>
            <w:tcW w:w="22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盐城市节能技术服务中心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3" w:type="dxa"/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盐城市民政局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盐城市社会福利院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98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  <w:t>中文文秘类、法律类、财务财会类、社会学、社会工作</w:t>
            </w:r>
          </w:p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盐城市儿童福利院</w:t>
            </w: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盐城市慈善事业发展中心</w:t>
            </w: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盐城市财政局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盐城市财会教育中心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经济类、财务财会类、审计类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、计算机类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盐城市注册会计师协会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经费自理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经济类、财务财会类、审计类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盐城市人力资源和社会保障局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盐城市人事考试中心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中文文秘类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盐城市城乡居民社会养老保险中心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社会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保障、劳动和社会保障、人力资源管理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盐城市社会保障信息中心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财务财会类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盐城市职业技能鉴定指导中心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经费自理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中文文秘类、财务财会类、法律类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盐城市自然资源和规划局</w:t>
            </w: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盐城市湿地和世界自然遗产保护管理中心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环境保护类、林业类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盐城市不动产登记中心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经费自理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盐城市基础地理信息管理中心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经费自理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  <w:t>地图学与地理信息系统、地图制图学与地理信息工程、空间科学与数字技术、地理国情监测、地理信息科学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盐城市自然资源和规划局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盐城市国土资源信息中心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经费自理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计算机（网络管理）类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盐城市规划编制研究信息中心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  <w:t>城市规划、城乡规划、城乡规划学、市政工程、建筑学、交通运输规划与管理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盐城市生态环境局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盐城市海洋环境监测预报中心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环境保护类、化学工程类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  <w:t>盐城市东台生态环境监测站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  <w:t>盐城市建湖生态环境监测站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盐城市射阳生态环境局纺织染整产业园分局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环境保护类、化学工程类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  <w:t>盐城市射阳生态环境监测站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环境保护类、化学工程类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  <w:t>盐城市阜宁生态环境监测站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环境保护类、化学工程类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  <w:t>盐城市滨海生态环境监测站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环境保护类、化学工程类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盐城市滨海生态环境局头罾分局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环境保护类、化学工程类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盐城市滨海生态环境局经济开发区分局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环境保护类、化学工程类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  <w:t>盐城市响水生态环境监测站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环境保护类、化学工程类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4"/>
                <w:kern w:val="0"/>
                <w:sz w:val="24"/>
              </w:rPr>
              <w:t>盐城市大丰生态环境监测站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环境保护类、化学工程类、中文文秘类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盐城市住房和城乡建设局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盐城市市政设施管理处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建筑工程类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盐城市白蚁防治所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经费自理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农业类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盐城市地震台网中心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测绘类、地质矿产类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盐城市城市建设档案馆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盐城市人防工程质量监督站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盐城市城市管理局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盐城市数字化城市管理监督指挥中心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盐城市固体废弃物处置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管理处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环境保护类、公共管理类、法律类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盐城市城市亮化与户外广告管理中心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机电控制类、公共管理类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盐城市环境卫生管理处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公共管理类、法律类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盐城市交通运输局</w:t>
            </w: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盐城市公路事业发展中心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中文文秘类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交通工程类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盐城市港航事业发展中心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中文文秘类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航道港口类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盐城市运输事业发展中心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中文文秘类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交通工程类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84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盐城市水利局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盐城市水利规划办公室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水利工程、水利水电工程、水利水电工程管理、水文学及水资源、水文与水资源工程、建筑与土木工程、水工结构工程、管理科学与工程、水土保持与荒漠化防治、工程管理、环境工程、法学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盐城市水利档案馆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盐城市河道管理处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盐城市水利信息与宣传教育中心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盐城市市区防洪工程管理处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89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盐城市农业农村局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盐城市植物保护站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植物学、植物保护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盐城市耕地质量保护站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土壤学、植物营养学、农业资源与环境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盐城市蔬菜技术指导站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蔬菜学、设施农业科学与工程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  <w:t>盐城市经济作物技术指导站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  <w:t>作物、作物栽培学与耕作学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盐城市水产技术推广站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水产、水产养殖、海洋渔业科学与技术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盐城市蚕桑技术指导站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特种经济动物饲养、蚕学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盐城市农业资源开发规划设计与评审中心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农业水利工程、农业水土工程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盐城市畜牧兽医站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基础兽医学、预防兽医学、动物医学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盐城市农业环境监测站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农业生物环境与能源工程、农业资源与环境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盐城市农业机械试验鉴定站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  <w:t>农业机械化工程、农业机械化、农业机械化及其自动化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盐城市文化广电和旅游局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中国海盐博物馆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博物馆学、文物与博物馆学、文物鉴赏与修复、考古学及博物馆学、文物保护技术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盐城市卫生健康委员会</w:t>
            </w: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盐城市第一人民医院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988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内科学、外科学、急诊医学、临床医学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内科学（传染病）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妇产科学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外科学（烧伤）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口腔医学（口腔内科学）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康复医学与理疗学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内科学、临床医学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影像医学与核医学（核医学方向）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kern w:val="0"/>
                <w:sz w:val="24"/>
              </w:rPr>
              <w:t>神经病学（神经电生理方向）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盐城市第一人民医院儿童医院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内科学（呼吸系病）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内科学（消化系病）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神经病学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内科学（血液病）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内科学（心血管病）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内科学（肾病）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内科学（风湿病）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肿瘤学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内科学（传染病）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119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盐城市卫生健康委员会</w:t>
            </w: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盐城市第一人民医院儿童医院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内科学、外科学、急诊医学、临床医学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外科学（泌尿外）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外科学（神外）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外科学（骨外）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盐城市疾病预防控制中心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微生物学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微生物与生化药学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药学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病原生物学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微生物学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公共卫生、劳动卫生与环境卫生学、流行病与卫生统计学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微生物与生化药学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卫生毒理学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药物化学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预防医学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133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盐城市卫生健康委员会</w:t>
            </w: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盐城市中医院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6"/>
                <w:kern w:val="0"/>
                <w:sz w:val="24"/>
              </w:rPr>
              <w:t>中西医结合临床、中医内科学、神经病学、中药学、药剂学、药学、影像医学与核医学、基础医学、病理学与病理生理学、公共卫生、流行病与卫生统计学、生物医学工程、社会医学与卫生事业管理、护理学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临床医学、药学、预防医学、护理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盐城市妇幼保健院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内科学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急诊医学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妇产科学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遗传学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儿科学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口腔医学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康复医学与理疗学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影像医学与核医学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146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盐城市退役军人事务局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盐城市退役军人服务中心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心理学、法律类、计算机类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盐城市军队离退休干部休养所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中文文秘类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盐城市革命烈士陵园管理处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社会政治类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149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盐城市审计局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盐城市政府公共工程审计中心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建筑工程类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盐城市行政审批局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盐城市“12345”督查中心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中文文秘类、财务财会类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盐城市公共资源交易中心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医学类、公共卫生类、药学类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153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盐城市市场监督管理局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盐城市食品药品监督检验中心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盐城市计量测试所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机电控制类、能源动力类、医学类、计算机类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机械工程类、材料工程类、化学工程类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中文文秘类、法律类、公共管理类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盐城市质量技术监督综合检验检测中心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食品工程类、化学工程类、医药化工类、生物工程类、农业类、药学类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盐城市纤维检验所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化学工程类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159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盐城市体育局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盐城体育运动学校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盐城市国家级青少年保龄球训练中心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体育人文社会学、运动人体科学、体育教育训练学、民族传统体育学、体育学、体育教学、体育、运动训练、社会体育、民族传统体育、运动康复、运动康复与健康、休闲体育、社会体育指导与管理、武术与民族传统体育、运动科学、体育管理、体育产业管理、体育经济与管理、体育经济、体育装备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盐城市小球运动管理中心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体育人文社会学、运动人体科学、体育教育训练学、民族传统体育学、体育学、体育教学、体育、运动训练、社会体育、民族传统体育、运动康复、运动康复与健康、休闲体育、社会体育指导与管理、武术与民族传统体育、运动科学、体育管理、体育产业管理、体育经济与管理、体育经济、体育装备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162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盐城市医疗保障局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盐城市医疗保险基金管理中心亭湖分中心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163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盐城市妇女联合会机关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盐城市妇女儿童活动中心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艺术类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164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盐城市科学技术协会机关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盐城市科技馆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165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盐城市残疾人联合会机关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盐城市残疾人就业服务中心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盐城市残疾人教育康复中心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盐城市特殊教育中等专业学校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教育类、医学类、公共卫生类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盐城市残疾人文体和维权服务中心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差额补贴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169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盐城生物工程高等职业技术学校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新能源汽车技术、载运工具运用工程、交通运输、汽车电子技术、汽车运用工程、车辆工程、动力机械及工程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农业机械化、农业工程与信息技术、农业机械化工程、农业电气化与自动化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171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盐城生物工程高等职业技术学校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气工程、物理电子学、电路与系统、通信与信息系统、电子科学与技术、电子与通信工程、机械电子工程、电机与电器、电工理论与新技术、电力电子与电力传动、电工理论与新技术、学科教学（物理）、物理学、应用物理学、光学、光学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商务贸易类（本科阶段为电子商务专业）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财务财会类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计算机（软件）类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计算机类（本科阶段为网络管理类专业）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计算机类（本科阶段为物联网工程专业）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  <w:t>控制工程、电气工程、控制科学与工程、农业电气化与自动化、机械电子工程、控制理论与控制工程、检测技术与自动化装置、系统工程、模式识别与智能系统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179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盐城生物工程高等职业技术学校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工业设计工程、控制科学与工程、机械工程、机械制造及其自动化、机械电子工程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建筑学、建筑与土木工程、土木工程、工业与民用建筑、土木水利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动物遗传育种与繁殖、动物营养与饲料科学、基础兽医学、预防兽医学、临床兽医学、兽医、兽医学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水产、水产养殖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城市规划、风景园林、风景园林学、园林植物与观赏园艺、园林、艺术学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语言学及应用语言学、汉语言文字学、中国现当代文学、中国古代文学、中国语言文学、中国文学与文化、学科教学（语文）、汉语言文学、汉语言、汉语言文学教育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185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盐城生物工程高等职业技术学校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作物栽培学与耕作学、作物遗传育种、作物、果树学、蔬菜学、土壤学、植物营养学、植物病理学、农业昆虫与害虫防治、农药学、植物保护、作物安全生产与质量管理、农业资源利用、资源利用与植物保护、园林植物与观赏园艺、园艺、园艺学、作物学、生物学、生物技术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新闻学、传播学、新闻与传播、新闻传播学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英语语言文学、英语（师范）、英语、外国语言学及应用语言学、翻译、英语口译、英语笔译、外国语言文学、学科教学（英语）、商贸英语、外贸英语、经贸英语、英语翻译、英语笔译、商务英语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数学、数学与应用数学、数学及应用数学、基础数学、计算数学、应用数学、概率论与数理统计、学科教学（数学）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189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盐城生物工程高等职业技术学校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体育教育、社会体育、体育、体育学、体育教学、体育教育训练学、运动训练、学科教学（体育）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基础心理学、发展与教育心理学、应用心理学、心理学、心理健康教育、学科教学（心理学）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舞蹈学、舞蹈表演、音乐与舞蹈学、舞蹈编导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192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马克思主义哲学、中国哲学、哲学、政治学、中共党史、马克思主义基本原理、思想政治教育、中国近现代史基本问题研究、马克思主义理论、中国古代史、中国近现代史、世界史、中国史、法律史、经济法学、经济法、法律、马克思主义民族理论与政策、马克思主义发展史、马克思主义中国化研究、思想政治教育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193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盐城幼儿师范高等专科学校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新闻学、新闻传播学、媒体创意、网络与新媒体、新媒体与信息网络、影视摄制、影视艺术技术、数字媒体艺术、数字媒体、影视摄影与制作、摄影、数字媒体技术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195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教育学原理、课程与教学论、教育史、比较教育学、比较教育史、学前教育学、小学教育学、高等教育学、特殊教育学、教育学、教育管理、学前教育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旅游管理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计算机系统结构、计算机应用技术、系统工程、计算机技术、计算机科学与技术、计算机软件与理论、软件工程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198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盐城幼儿师范高等专科学校</w:t>
            </w: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土木工程、建筑与土木工程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护理学、儿科学、老年医学、公共卫生类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美术、美术学、艺术学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马克思主义哲学、中国哲学、外国哲学、哲学、政治学理论、政治学、中外政治制度、科学社会主义与国际共产主义运动、中共党史（含：党的学说与党的建设）、马克思主义基本原理、马克思主义民族理论与政策、马克思主义发展史、马克思主义中国化研究、国外马克思主义研究、思想政治教育、中国近现代史基本问题研究、马克思主义理论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盐城幼儿师范高等专科学校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203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会计学、会计、会计硕士、财务管理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204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档案学、图书情报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205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江苏省盐城技师学院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全额拨款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英语语言文学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206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旅游管理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207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中国哲学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208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光学工程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209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中国现当代文学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210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交通运输工程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211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widowControl/>
        <w:spacing w:after="100" w:afterAutospacing="1" w:line="640" w:lineRule="exact"/>
        <w:jc w:val="center"/>
        <w:rPr>
          <w:rFonts w:hint="eastAsia" w:ascii="Times New Roman" w:hAnsi="Times New Roman" w:eastAsia="方正小标宋_GBK" w:cs="宋体"/>
          <w:bCs/>
          <w:color w:val="000000"/>
          <w:kern w:val="0"/>
          <w:sz w:val="42"/>
          <w:szCs w:val="44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方正小标宋_GBK" w:cs="宋体"/>
          <w:bCs/>
          <w:color w:val="000000"/>
          <w:kern w:val="0"/>
          <w:sz w:val="42"/>
          <w:szCs w:val="44"/>
        </w:rPr>
        <w:t>江苏省盐城市市属国有企业岗位表</w:t>
      </w:r>
    </w:p>
    <w:tbl>
      <w:tblPr>
        <w:tblStyle w:val="4"/>
        <w:tblW w:w="141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490"/>
        <w:gridCol w:w="3119"/>
        <w:gridCol w:w="709"/>
        <w:gridCol w:w="2976"/>
        <w:gridCol w:w="3402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企业名称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岗位（职务）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招聘人数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学历学位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江苏悦达集团有限公司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汽车产业研究员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汽车及新能源类汽车相关专业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煤炭及天然气产业研究员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煤炭及天然气类相关专业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健康医疗产业研究员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医药类相关专业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办公室文秘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中文及文史哲类相关专业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企业管理专员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kern w:val="0"/>
                <w:sz w:val="24"/>
              </w:rPr>
              <w:t>经济、财务、企业管理等相关专业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人力资源专员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人力资源及文史哲类相关专业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法务专员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江苏悦达集团财务有限公司风险管理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金融、财务等相关专业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江苏悦达集团财务有限公司财务统计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金融、财务等相关专业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江苏悦达集团财务有限公司柜面结算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金融、财务等相关专业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悦达健康产业发展有限公司医疗护理部主任助理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医药类相关专业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江苏悦达集团有限公司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悦达健康产业发展有限公司肾脏病研究院研究员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医药类相关专业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悦达健康产业发展有限公司药剂科主任助理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医药类相关专业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盐城市国有资产投资集团有限公司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江苏奥新新能源汽车有限公司工程师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车辆工程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风险控制部法务主管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综合办公室文秘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中文、新闻等相关专业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党群工作部党务专员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中文、新闻、哲学等专业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中共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计划财务部财务主管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财务管理、会计学、金融等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盐城市国能投资有限公司生产运营部专职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电气工程及其自动化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盐城市国能投资有限公司工程建设部专职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电气工程及其自动化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盐城市国能投资有限公司内部审计部法务主管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盐城市国能投资有限公司财务管理部财务主管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7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财务管理、会计学、金融等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盐城市城市建设投资集团有限公司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工程管理人员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建筑学、城乡规划学、风景园林学、土木工程、管理科学与工程、电气工程、测绘等专业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酒店管理人员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应用经济学、理论经济学、酒店管理、旅游管理、市场营销等专业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文旅板块运营人员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旅游管理、工商管理、管理科学与工程、市场营销等经济管理类专业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财务人员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财务、会计类相关专业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金融人员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金融类相关专业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企业管理人员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企业管理等相关专业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盐城市交通投资建设控股集团有限公司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办公室（信息中心）业务主管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汉语言文学、汉语言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财务管理部业务主管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会计学、财务管理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人力资源部业务主管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人力资源管理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工程管理部（重大项目办）业务主管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盐城市交通投资建设控股集团有限公司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企业管理部（法律事务部）业务主管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民商法学、法学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投融资部业务主管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金融学、财务管理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安全管理部（应急办）业务主管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安全工程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审计部业务主管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审计学、财务会计与审计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招标中心业务主管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档案管理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党群工作部（主体办）业务主管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本科及以上，具有相应学士或硕士学位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汉语言文学、汉语言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燕舞集团有限公司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审计法务部业务主管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工程建设部业务主管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土木工程类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审计法务部员工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工程建设部员工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本科，具有相应学位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土木工程类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盐城市海兴集团有限公司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盐城市海兴港城开发有限公司项目管理人员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市政工程、工程管理、项目管理、土木工程、交通土建工程等专业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盐城市海兴港产投资有限公司项目管理人员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市政工程、工程管理、项目管理、土木工程、交通土建工程等专业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盐城市国港实业有限公司项目管理人员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市政工程、工程管理、项目管理、土木工程、交通土建工程等专业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江苏黄海金融控股集团有限公司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战略规划部首席宏观分析师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经济类、金融类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战略规划部宏观分析师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经济类、金融类、产业类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投资管理部策略分析师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经济类、金融类、产业类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2490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风险管理部高级风控经理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法律类、经济类、财务财会类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办公室高级行政经理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汉语言文学类、公共管理类、工商管理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盐城国盛融资租赁有限公司高级投资经理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经济类、法律类、财会财务类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江苏黄海资产管理有限公司高级投资经理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经济类、法律类、财会财务类、产业类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盐城市创新创业投资有限公司高级投资经理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经济类、财务财会类、产业类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江苏黄海生态环境监测有限公司高级技术经理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环境类、化工类、化学检测类、仪器分析类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江苏黄海科技小额贷款有限公司（筹）高级投资经理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法律类、经济类、财务财会类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盐城市黄海汇创基金管理有限公司高级投资经理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经济类、财务财会类、产业类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盐城市中小企业融资担保有限公司高级投资经理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研究生学历，具有相应硕士或博士学位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经济类、法律类、财务财会类、审计类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江苏盐城港控股集团有限公司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企业管理部业务主管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管理科学与工程、工商管理类相关专业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组织人事部业务主管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人力资源管理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</w:t>
            </w:r>
          </w:p>
        </w:tc>
        <w:tc>
          <w:tcPr>
            <w:tcW w:w="2490" w:type="dxa"/>
            <w:vMerge w:val="restart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盐城市国有资本运营发展有限公司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法务部业务主管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民商法学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取得法律职业资格（A类）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投资运营部业务主管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研究生学历，具有相应硕士学位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金融学、审计学、投资学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  <w:tab w:val="left" w:pos="5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方正小标宋简体" w:eastAsia="方正小标宋简体"/>
        <w:sz w:val="24"/>
        <w:szCs w:val="24"/>
      </w:rPr>
    </w:pPr>
    <w:r>
      <w:rPr>
        <w:rFonts w:hint="eastAsia" w:ascii="方正小标宋简体" w:eastAsia="方正小标宋简体"/>
        <w:sz w:val="24"/>
        <w:szCs w:val="24"/>
      </w:rPr>
      <w:fldChar w:fldCharType="begin"/>
    </w:r>
    <w:r>
      <w:rPr>
        <w:rFonts w:hint="eastAsia" w:ascii="方正小标宋简体" w:eastAsia="方正小标宋简体"/>
        <w:sz w:val="24"/>
        <w:szCs w:val="24"/>
      </w:rPr>
      <w:instrText xml:space="preserve">PAGE   \* MERGEFORMAT</w:instrText>
    </w:r>
    <w:r>
      <w:rPr>
        <w:rFonts w:hint="eastAsia" w:ascii="方正小标宋简体" w:eastAsia="方正小标宋简体"/>
        <w:sz w:val="24"/>
        <w:szCs w:val="24"/>
      </w:rPr>
      <w:fldChar w:fldCharType="separate"/>
    </w:r>
    <w:r>
      <w:rPr>
        <w:rFonts w:ascii="方正小标宋简体" w:eastAsia="方正小标宋简体"/>
        <w:sz w:val="24"/>
        <w:szCs w:val="24"/>
        <w:lang w:val="zh-CN"/>
      </w:rPr>
      <w:t>7</w:t>
    </w:r>
    <w:r>
      <w:rPr>
        <w:rFonts w:hint="eastAsia" w:ascii="方正小标宋简体" w:eastAsia="方正小标宋简体"/>
        <w:sz w:val="24"/>
        <w:szCs w:val="24"/>
      </w:rPr>
      <w:fldChar w:fldCharType="end"/>
    </w:r>
  </w:p>
  <w:p>
    <w:pPr>
      <w:pStyle w:val="2"/>
      <w:jc w:val="right"/>
      <w:rPr>
        <w:rFonts w:ascii="方正小标宋简体" w:eastAsia="方正小标宋简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r>
      <w:rPr>
        <w:rFonts w:ascii="Times New Roman" w:hAnsi="Times New Roman" w:cs="Times New Roman"/>
        <w:b/>
        <w:sz w:val="28"/>
        <w:szCs w:val="28"/>
      </w:rPr>
      <w:fldChar w:fldCharType="begin"/>
    </w:r>
    <w:r>
      <w:rPr>
        <w:rFonts w:ascii="Times New Roman" w:hAnsi="Times New Roman" w:cs="Times New Roman"/>
        <w:b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b/>
        <w:sz w:val="28"/>
        <w:szCs w:val="28"/>
      </w:rPr>
      <w:fldChar w:fldCharType="separate"/>
    </w:r>
    <w:r>
      <w:rPr>
        <w:rFonts w:ascii="Times New Roman" w:hAnsi="Times New Roman" w:cs="Times New Roman"/>
        <w:b/>
        <w:sz w:val="28"/>
        <w:szCs w:val="28"/>
        <w:lang w:val="zh-CN"/>
      </w:rPr>
      <w:t>6</w:t>
    </w:r>
    <w:r>
      <w:rPr>
        <w:rFonts w:ascii="Times New Roman" w:hAnsi="Times New Roman" w:cs="Times New Roman"/>
        <w:b/>
        <w:sz w:val="28"/>
        <w:szCs w:val="28"/>
      </w:rPr>
      <w:fldChar w:fldCharType="end"/>
    </w:r>
    <w:r>
      <w:rPr>
        <w:rFonts w:ascii="Times New Roman" w:hAnsi="Times New Roman" w:cs="Times New Roman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4D27"/>
    <w:rsid w:val="065F4D27"/>
    <w:rsid w:val="13AC16A6"/>
    <w:rsid w:val="2DF12D7F"/>
    <w:rsid w:val="32B527D7"/>
    <w:rsid w:val="49210442"/>
    <w:rsid w:val="5BCF4D44"/>
    <w:rsid w:val="616C55F3"/>
    <w:rsid w:val="690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606060"/>
      <w:u w:val="none"/>
    </w:rPr>
  </w:style>
  <w:style w:type="character" w:styleId="10">
    <w:name w:val="Emphasis"/>
    <w:basedOn w:val="6"/>
    <w:qFormat/>
    <w:uiPriority w:val="0"/>
    <w:rPr>
      <w:b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606060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jiabin"/>
    <w:basedOn w:val="6"/>
    <w:uiPriority w:val="0"/>
  </w:style>
  <w:style w:type="character" w:customStyle="1" w:styleId="19">
    <w:name w:val="cur"/>
    <w:basedOn w:val="6"/>
    <w:uiPriority w:val="0"/>
    <w:rPr>
      <w:shd w:val="clear" w:fill="FFFFFF"/>
    </w:rPr>
  </w:style>
  <w:style w:type="character" w:customStyle="1" w:styleId="20">
    <w:name w:val="cur1"/>
    <w:basedOn w:val="6"/>
    <w:uiPriority w:val="0"/>
    <w:rPr>
      <w:shd w:val="clear" w:fill="0662B1"/>
    </w:rPr>
  </w:style>
  <w:style w:type="character" w:customStyle="1" w:styleId="21">
    <w:name w:val="cur2"/>
    <w:basedOn w:val="6"/>
    <w:uiPriority w:val="0"/>
    <w:rPr>
      <w:color w:val="3354A2"/>
    </w:rPr>
  </w:style>
  <w:style w:type="character" w:customStyle="1" w:styleId="22">
    <w:name w:val="red"/>
    <w:basedOn w:val="6"/>
    <w:uiPriority w:val="0"/>
    <w:rPr>
      <w:color w:val="E1211F"/>
    </w:rPr>
  </w:style>
  <w:style w:type="character" w:customStyle="1" w:styleId="23">
    <w:name w:val="red1"/>
    <w:basedOn w:val="6"/>
    <w:uiPriority w:val="0"/>
    <w:rPr>
      <w:color w:val="E1211F"/>
    </w:rPr>
  </w:style>
  <w:style w:type="character" w:customStyle="1" w:styleId="24">
    <w:name w:val="red2"/>
    <w:basedOn w:val="6"/>
    <w:uiPriority w:val="0"/>
    <w:rPr>
      <w:color w:val="E1211F"/>
    </w:rPr>
  </w:style>
  <w:style w:type="character" w:customStyle="1" w:styleId="25">
    <w:name w:val="red3"/>
    <w:basedOn w:val="6"/>
    <w:uiPriority w:val="0"/>
    <w:rPr>
      <w:color w:val="E33938"/>
      <w:u w:val="single"/>
    </w:rPr>
  </w:style>
  <w:style w:type="character" w:customStyle="1" w:styleId="26">
    <w:name w:val="red4"/>
    <w:basedOn w:val="6"/>
    <w:uiPriority w:val="0"/>
    <w:rPr>
      <w:color w:val="E1211F"/>
      <w:u w:val="single"/>
    </w:rPr>
  </w:style>
  <w:style w:type="character" w:customStyle="1" w:styleId="27">
    <w:name w:val="red5"/>
    <w:basedOn w:val="6"/>
    <w:uiPriority w:val="0"/>
    <w:rPr>
      <w:color w:val="E1211F"/>
    </w:rPr>
  </w:style>
  <w:style w:type="character" w:customStyle="1" w:styleId="28">
    <w:name w:val="w100"/>
    <w:basedOn w:val="6"/>
    <w:uiPriority w:val="0"/>
  </w:style>
  <w:style w:type="character" w:customStyle="1" w:styleId="29">
    <w:name w:val="tyhl"/>
    <w:basedOn w:val="6"/>
    <w:uiPriority w:val="0"/>
    <w:rPr>
      <w:shd w:val="clear" w:fill="FFFFFF"/>
    </w:rPr>
  </w:style>
  <w:style w:type="character" w:customStyle="1" w:styleId="30">
    <w:name w:val="con4"/>
    <w:basedOn w:val="6"/>
    <w:uiPriority w:val="0"/>
  </w:style>
  <w:style w:type="character" w:customStyle="1" w:styleId="31">
    <w:name w:val="tit2"/>
    <w:basedOn w:val="6"/>
    <w:uiPriority w:val="0"/>
    <w:rPr>
      <w:b/>
      <w:color w:val="333333"/>
      <w:sz w:val="39"/>
      <w:szCs w:val="39"/>
    </w:rPr>
  </w:style>
  <w:style w:type="character" w:customStyle="1" w:styleId="32">
    <w:name w:val="hover46"/>
    <w:basedOn w:val="6"/>
    <w:uiPriority w:val="0"/>
    <w:rPr>
      <w:b/>
    </w:rPr>
  </w:style>
  <w:style w:type="character" w:customStyle="1" w:styleId="33">
    <w:name w:val="name"/>
    <w:basedOn w:val="6"/>
    <w:uiPriority w:val="0"/>
    <w:rPr>
      <w:color w:val="2760B7"/>
    </w:rPr>
  </w:style>
  <w:style w:type="character" w:customStyle="1" w:styleId="34">
    <w:name w:val="yjl"/>
    <w:basedOn w:val="6"/>
    <w:uiPriority w:val="0"/>
    <w:rPr>
      <w:color w:val="999999"/>
    </w:rPr>
  </w:style>
  <w:style w:type="character" w:customStyle="1" w:styleId="35">
    <w:name w:val="yj-time"/>
    <w:basedOn w:val="6"/>
    <w:uiPriority w:val="0"/>
    <w:rPr>
      <w:color w:val="AAAAAA"/>
      <w:sz w:val="18"/>
      <w:szCs w:val="18"/>
    </w:rPr>
  </w:style>
  <w:style w:type="character" w:customStyle="1" w:styleId="36">
    <w:name w:val="yj-time1"/>
    <w:basedOn w:val="6"/>
    <w:uiPriority w:val="0"/>
    <w:rPr>
      <w:color w:val="AAAAAA"/>
      <w:sz w:val="18"/>
      <w:szCs w:val="18"/>
    </w:rPr>
  </w:style>
  <w:style w:type="character" w:customStyle="1" w:styleId="37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8">
    <w:name w:val="yjr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2020-12-15T01:10:00Z</dcterms:created>
  <dc:creator>Administrator</dc:creator>
  <cp:lastModifiedBy>Administrator</cp:lastModifiedBy>
  <dcterms:modified xsi:type="dcterms:W3CDTF">2020-12-15T04:57:30Z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