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jc w:val="center"/>
        <w:rPr>
          <w:rFonts w:hint="eastAsia" w:ascii="仿宋_GB2312" w:hAnsi="宋体" w:eastAsia="仿宋_GB2312"/>
          <w:szCs w:val="21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泗洪县202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宋体" w:eastAsia="方正小标宋简体"/>
          <w:sz w:val="44"/>
          <w:szCs w:val="44"/>
        </w:rPr>
        <w:t>年公开招聘公办学校教师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公开选岗办法</w:t>
      </w:r>
    </w:p>
    <w:p>
      <w:pPr>
        <w:jc w:val="center"/>
        <w:rPr>
          <w:rFonts w:hint="eastAsia" w:ascii="仿宋_GB2312" w:hAnsi="宋体" w:eastAsia="仿宋_GB2312"/>
          <w:szCs w:val="21"/>
        </w:rPr>
      </w:pP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一、总体原则</w:t>
      </w:r>
    </w:p>
    <w:p>
      <w:pPr>
        <w:spacing w:line="5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选岗工作坚持</w:t>
      </w:r>
      <w:r>
        <w:rPr>
          <w:rFonts w:eastAsia="方正仿宋_GBK"/>
          <w:sz w:val="32"/>
          <w:szCs w:val="32"/>
        </w:rPr>
        <w:t>“</w:t>
      </w:r>
      <w:r>
        <w:rPr>
          <w:rFonts w:hint="eastAsia" w:eastAsia="方正仿宋_GBK"/>
          <w:sz w:val="32"/>
          <w:szCs w:val="32"/>
        </w:rPr>
        <w:t>公开、透明、自愿</w:t>
      </w:r>
      <w:r>
        <w:rPr>
          <w:rFonts w:eastAsia="方正仿宋_GBK"/>
          <w:sz w:val="32"/>
          <w:szCs w:val="32"/>
        </w:rPr>
        <w:t>”</w:t>
      </w:r>
      <w:r>
        <w:rPr>
          <w:rFonts w:hint="eastAsia" w:eastAsia="方正仿宋_GBK"/>
          <w:sz w:val="32"/>
          <w:szCs w:val="32"/>
        </w:rPr>
        <w:t>的原则。</w:t>
      </w:r>
    </w:p>
    <w:p>
      <w:pPr>
        <w:spacing w:line="5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、在公开招聘简章中公布所有待选岗位，公布后不得随意调整。</w:t>
      </w:r>
    </w:p>
    <w:p>
      <w:pPr>
        <w:spacing w:line="5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、选岗过程对社会公开，全过程公开、透明，并同步录制音像资料备查。</w:t>
      </w:r>
    </w:p>
    <w:p>
      <w:pPr>
        <w:spacing w:line="5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>、在待选岗位范围内，充分尊重考生意愿，由考生自主选岗。</w:t>
      </w:r>
    </w:p>
    <w:p>
      <w:pPr>
        <w:spacing w:line="5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</w:t>
      </w:r>
      <w:r>
        <w:rPr>
          <w:rFonts w:hint="eastAsia" w:eastAsia="方正仿宋_GBK"/>
          <w:sz w:val="32"/>
          <w:szCs w:val="32"/>
        </w:rPr>
        <w:t>、选岗工作在泗洪县纪委监督下，由泗洪县人社局和泗洪县教育局共同组织实施。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二、选岗办法</w:t>
      </w:r>
    </w:p>
    <w:p>
      <w:pPr>
        <w:spacing w:line="5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、按考生总成绩排名依次公开选岗。即从第一名开始公开选岗，第一名选岗完成后，第二名在剩下的（</w:t>
      </w:r>
      <w:r>
        <w:rPr>
          <w:rFonts w:eastAsia="方正仿宋_GBK"/>
          <w:sz w:val="32"/>
          <w:szCs w:val="32"/>
        </w:rPr>
        <w:t>n-1</w:t>
      </w:r>
      <w:r>
        <w:rPr>
          <w:rFonts w:hint="eastAsia" w:eastAsia="方正仿宋_GBK"/>
          <w:sz w:val="32"/>
          <w:szCs w:val="32"/>
        </w:rPr>
        <w:t>）个岗位中公开选岗，每名考生选岗时间不超过</w:t>
      </w: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分钟，以此类推。各方（含纪检人员和考生本人）当场填写《选岗确认单》，并签字确认。选岗签字确认后，任何人不得更改。</w:t>
      </w:r>
    </w:p>
    <w:p>
      <w:pPr>
        <w:spacing w:line="5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、遇成绩并列者，由并列考生当场抽签决定选岗顺序，再按抽签顺序，依上述办法公开选岗。</w:t>
      </w:r>
    </w:p>
    <w:p>
      <w:pPr>
        <w:spacing w:line="5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>、所有入围考生必须在当天当次一次性选岗完毕，否则视为自动放弃聘用资格。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三、选岗结束后，及时如实公布选岗结果，接受社会监督。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701" w:right="1077" w:bottom="170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yIconFont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56971"/>
    <w:rsid w:val="0D853DAE"/>
    <w:rsid w:val="176C2BF7"/>
    <w:rsid w:val="1FB6726C"/>
    <w:rsid w:val="24172E88"/>
    <w:rsid w:val="3FD410B2"/>
    <w:rsid w:val="49B2182E"/>
    <w:rsid w:val="5E681909"/>
    <w:rsid w:val="66C56971"/>
    <w:rsid w:val="6AF9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dr w:val="none" w:color="auto" w:sz="0" w:space="0"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2B2B2B"/>
      <w:u w:val="none"/>
    </w:rPr>
  </w:style>
  <w:style w:type="character" w:styleId="10">
    <w:name w:val="Emphasis"/>
    <w:basedOn w:val="6"/>
    <w:qFormat/>
    <w:uiPriority w:val="0"/>
    <w:rPr>
      <w:i/>
    </w:rPr>
  </w:style>
  <w:style w:type="character" w:styleId="11">
    <w:name w:val="HTML Definition"/>
    <w:basedOn w:val="6"/>
    <w:uiPriority w:val="0"/>
    <w:rPr>
      <w:i/>
    </w:rPr>
  </w:style>
  <w:style w:type="character" w:styleId="12">
    <w:name w:val="Hyperlink"/>
    <w:basedOn w:val="6"/>
    <w:uiPriority w:val="0"/>
    <w:rPr>
      <w:color w:val="2B2B2B"/>
      <w:u w:val="none"/>
    </w:rPr>
  </w:style>
  <w:style w:type="character" w:styleId="13">
    <w:name w:val="HTML Code"/>
    <w:basedOn w:val="6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4">
    <w:name w:val="HTML Keyboard"/>
    <w:basedOn w:val="6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6"/>
    <w:uiPriority w:val="0"/>
    <w:rPr>
      <w:rFonts w:ascii="Consolas" w:hAnsi="Consolas" w:eastAsia="Consolas" w:cs="Consolas"/>
      <w:sz w:val="21"/>
      <w:szCs w:val="21"/>
    </w:rPr>
  </w:style>
  <w:style w:type="character" w:customStyle="1" w:styleId="16">
    <w:name w:val="bsharetext"/>
    <w:basedOn w:val="6"/>
    <w:uiPriority w:val="0"/>
  </w:style>
  <w:style w:type="character" w:customStyle="1" w:styleId="17">
    <w:name w:val="file_xh"/>
    <w:basedOn w:val="6"/>
    <w:uiPriority w:val="0"/>
    <w:rPr>
      <w:bdr w:val="none" w:color="auto" w:sz="0" w:space="0"/>
    </w:rPr>
  </w:style>
  <w:style w:type="character" w:customStyle="1" w:styleId="18">
    <w:name w:val="file_wh"/>
    <w:basedOn w:val="6"/>
    <w:uiPriority w:val="0"/>
    <w:rPr>
      <w:color w:val="777777"/>
    </w:rPr>
  </w:style>
  <w:style w:type="character" w:customStyle="1" w:styleId="19">
    <w:name w:val="页码1"/>
    <w:qFormat/>
    <w:uiPriority w:val="0"/>
    <w:rPr>
      <w:rFonts w:cs="Times New Roman"/>
    </w:rPr>
  </w:style>
  <w:style w:type="character" w:customStyle="1" w:styleId="20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21">
    <w:name w:val="time"/>
    <w:basedOn w:val="6"/>
    <w:uiPriority w:val="0"/>
  </w:style>
  <w:style w:type="character" w:customStyle="1" w:styleId="22">
    <w:name w:val="first-child"/>
    <w:basedOn w:val="6"/>
    <w:uiPriority w:val="0"/>
    <w:rPr>
      <w:bdr w:val="none" w:color="auto" w:sz="0" w:space="0"/>
    </w:rPr>
  </w:style>
  <w:style w:type="character" w:customStyle="1" w:styleId="23">
    <w:name w:val="jnjsbt"/>
    <w:basedOn w:val="6"/>
    <w:uiPriority w:val="0"/>
    <w:rPr>
      <w:bdr w:val="single" w:color="E1F5FA" w:sz="6" w:space="0"/>
      <w:shd w:val="clear" w:fill="F0FCFF"/>
    </w:rPr>
  </w:style>
  <w:style w:type="character" w:customStyle="1" w:styleId="24">
    <w:name w:val="jnjsbt1"/>
    <w:basedOn w:val="6"/>
    <w:uiPriority w:val="0"/>
    <w:rPr>
      <w:bdr w:val="single" w:color="E1F5FA" w:sz="6" w:space="0"/>
      <w:shd w:val="clear" w:fill="F0FCFF"/>
    </w:rPr>
  </w:style>
  <w:style w:type="character" w:customStyle="1" w:styleId="25">
    <w:name w:val="time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2020-12-04T01:31:00Z</dcterms:created>
  <dc:creator>Administrator</dc:creator>
  <cp:lastModifiedBy>Administrator</cp:lastModifiedBy>
  <dcterms:modified xsi:type="dcterms:W3CDTF">2020-12-04T03:54:50Z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