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587" w:hanging="1587" w:hangingChars="496"/>
        <w:rPr>
          <w:rFonts w:ascii="方正小标宋_GBK" w:hAnsi="Calibri" w:eastAsia="方正小标宋_GBK"/>
          <w:sz w:val="32"/>
          <w:szCs w:val="32"/>
        </w:rPr>
      </w:pPr>
      <w:r>
        <w:rPr>
          <w:rFonts w:hint="eastAsia" w:ascii="方正小标宋_GBK" w:hAnsi="Calibri" w:eastAsia="方正小标宋_GBK"/>
          <w:sz w:val="32"/>
          <w:szCs w:val="32"/>
        </w:rPr>
        <w:t>附件1</w:t>
      </w:r>
    </w:p>
    <w:p>
      <w:pPr>
        <w:spacing w:line="560" w:lineRule="exact"/>
        <w:ind w:left="1494" w:hanging="1488" w:hangingChars="496"/>
        <w:rPr>
          <w:rFonts w:ascii="方正小标宋_GBK" w:hAnsi="Calibri" w:eastAsia="方正小标宋_GBK"/>
          <w:b/>
          <w:sz w:val="30"/>
          <w:szCs w:val="30"/>
        </w:rPr>
      </w:pPr>
    </w:p>
    <w:p>
      <w:pPr>
        <w:spacing w:line="560" w:lineRule="exact"/>
        <w:ind w:left="1786" w:hanging="1785" w:hangingChars="496"/>
        <w:jc w:val="center"/>
        <w:rPr>
          <w:rFonts w:ascii="方正小标宋_GBK" w:hAnsi="Calibri" w:eastAsia="方正小标宋_GBK"/>
          <w:sz w:val="36"/>
          <w:szCs w:val="44"/>
        </w:rPr>
      </w:pPr>
      <w:r>
        <w:rPr>
          <w:rFonts w:hint="eastAsia" w:ascii="方正小标宋_GBK" w:hAnsi="Calibri" w:eastAsia="方正小标宋_GBK"/>
          <w:sz w:val="36"/>
          <w:szCs w:val="44"/>
        </w:rPr>
        <w:t>2021年“</w:t>
      </w:r>
      <w:r>
        <w:rPr>
          <w:rFonts w:ascii="方正小标宋_GBK" w:hAnsi="Calibri" w:eastAsia="方正小标宋_GBK"/>
          <w:sz w:val="36"/>
          <w:szCs w:val="44"/>
        </w:rPr>
        <w:t>蓉漂人才荟</w:t>
      </w:r>
      <w:r>
        <w:rPr>
          <w:rFonts w:hint="eastAsia" w:ascii="方正小标宋_GBK" w:hAnsi="Calibri" w:eastAsia="方正小标宋_GBK"/>
          <w:sz w:val="36"/>
          <w:szCs w:val="44"/>
        </w:rPr>
        <w:t>”金牛区面向全国</w:t>
      </w:r>
      <w:r>
        <w:rPr>
          <w:rFonts w:ascii="方正小标宋_GBK" w:hAnsi="Calibri" w:eastAsia="方正小标宋_GBK"/>
          <w:sz w:val="36"/>
          <w:szCs w:val="44"/>
        </w:rPr>
        <w:t>普通高等</w:t>
      </w:r>
      <w:r>
        <w:rPr>
          <w:rFonts w:hint="eastAsia" w:ascii="方正小标宋_GBK" w:hAnsi="Calibri" w:eastAsia="方正小标宋_GBK"/>
          <w:sz w:val="36"/>
          <w:szCs w:val="44"/>
        </w:rPr>
        <w:t>院校</w:t>
      </w:r>
    </w:p>
    <w:p>
      <w:pPr>
        <w:spacing w:line="560" w:lineRule="exact"/>
        <w:ind w:left="1786" w:hanging="1785" w:hangingChars="496"/>
        <w:jc w:val="center"/>
        <w:rPr>
          <w:rFonts w:ascii="方正小标宋_GBK" w:hAnsi="Calibri" w:eastAsia="方正小标宋_GBK"/>
          <w:sz w:val="36"/>
          <w:szCs w:val="44"/>
        </w:rPr>
      </w:pPr>
      <w:r>
        <w:rPr>
          <w:rFonts w:hint="eastAsia" w:ascii="方正小标宋_GBK" w:hAnsi="Calibri" w:eastAsia="方正小标宋_GBK"/>
          <w:sz w:val="36"/>
          <w:szCs w:val="44"/>
        </w:rPr>
        <w:t>招聘教师岗位信息表（陕西师大考点）</w:t>
      </w:r>
    </w:p>
    <w:p>
      <w:pPr>
        <w:spacing w:line="560" w:lineRule="exact"/>
        <w:ind w:left="1786" w:hanging="1785" w:hangingChars="496"/>
        <w:jc w:val="left"/>
        <w:rPr>
          <w:rFonts w:ascii="方正小标宋_GBK" w:hAnsi="Calibri" w:eastAsia="方正小标宋_GBK"/>
          <w:sz w:val="36"/>
          <w:szCs w:val="44"/>
        </w:rPr>
      </w:pPr>
    </w:p>
    <w:tbl>
      <w:tblPr>
        <w:tblStyle w:val="3"/>
        <w:tblW w:w="91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814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岗位名称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数量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学前教育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金牛区机关三幼1、成都市第九幼儿园2、成都市第十五幼儿园2、成都市第十七幼儿园1、成都市第十八幼儿园1、成都市第十九幼儿园1。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中学语文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成都七中万达学校1、成都市树德实验中学沙河校区1.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中学英语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成都铁中1、成都七中万达学校1、成都市石笋街学校1（筹办）。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中学历史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成都市树德实验中学沙河校区1。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中学体育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成都铁中1。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心理学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金牛区特殊教育中心1。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合计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>
      <w:pPr>
        <w:spacing w:line="700" w:lineRule="exact"/>
        <w:rPr>
          <w:rFonts w:eastAsia="方正仿宋_GBK"/>
          <w:sz w:val="32"/>
          <w:szCs w:val="32"/>
        </w:rPr>
      </w:pPr>
    </w:p>
    <w:p>
      <w:pPr>
        <w:spacing w:line="700" w:lineRule="exact"/>
        <w:rPr>
          <w:rFonts w:eastAsia="方正仿宋_GBK"/>
          <w:sz w:val="32"/>
          <w:szCs w:val="32"/>
        </w:rPr>
      </w:pPr>
    </w:p>
    <w:p>
      <w:pPr>
        <w:spacing w:line="70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eastAsia="方正仿宋_GBK"/>
          <w:sz w:val="32"/>
          <w:szCs w:val="32"/>
        </w:rPr>
      </w:pPr>
    </w:p>
    <w:p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r>
        <w:rPr>
          <w:rFonts w:hint="eastAsia" w:ascii="方正小标宋_GBK" w:eastAsia="方正小标宋_GBK" w:cs="方正小标宋_GBK"/>
          <w:sz w:val="32"/>
          <w:szCs w:val="32"/>
        </w:rPr>
        <w:t>附件2</w:t>
      </w:r>
    </w:p>
    <w:p>
      <w:pPr>
        <w:spacing w:line="570" w:lineRule="exact"/>
        <w:ind w:left="900" w:hanging="900" w:hangingChars="250"/>
        <w:jc w:val="center"/>
        <w:rPr>
          <w:rFonts w:ascii="方正小标宋_GBK" w:hAnsi="Calibri" w:eastAsia="方正小标宋_GBK"/>
          <w:sz w:val="36"/>
          <w:szCs w:val="44"/>
        </w:rPr>
      </w:pPr>
      <w:r>
        <w:rPr>
          <w:rFonts w:hint="eastAsia" w:ascii="方正小标宋_GBK" w:hAnsi="Calibri" w:eastAsia="方正小标宋_GBK"/>
          <w:sz w:val="36"/>
          <w:szCs w:val="44"/>
        </w:rPr>
        <w:t>2021年“</w:t>
      </w:r>
      <w:r>
        <w:rPr>
          <w:rFonts w:ascii="方正小标宋_GBK" w:hAnsi="Calibri" w:eastAsia="方正小标宋_GBK"/>
          <w:sz w:val="36"/>
          <w:szCs w:val="44"/>
        </w:rPr>
        <w:t>蓉漂人才荟</w:t>
      </w:r>
      <w:r>
        <w:rPr>
          <w:rFonts w:hint="eastAsia" w:ascii="方正小标宋_GBK" w:hAnsi="Calibri" w:eastAsia="方正小标宋_GBK"/>
          <w:sz w:val="36"/>
          <w:szCs w:val="44"/>
        </w:rPr>
        <w:t>”金牛区面向全国</w:t>
      </w:r>
      <w:r>
        <w:rPr>
          <w:rFonts w:ascii="方正小标宋_GBK" w:hAnsi="Calibri" w:eastAsia="方正小标宋_GBK"/>
          <w:sz w:val="36"/>
          <w:szCs w:val="44"/>
        </w:rPr>
        <w:t>普通高等</w:t>
      </w:r>
      <w:r>
        <w:rPr>
          <w:rFonts w:hint="eastAsia" w:ascii="方正小标宋_GBK" w:hAnsi="Calibri" w:eastAsia="方正小标宋_GBK"/>
          <w:sz w:val="36"/>
          <w:szCs w:val="44"/>
        </w:rPr>
        <w:t>院校</w:t>
      </w:r>
    </w:p>
    <w:p>
      <w:pPr>
        <w:spacing w:line="570" w:lineRule="exact"/>
        <w:ind w:left="900" w:hanging="900" w:hangingChars="250"/>
        <w:jc w:val="center"/>
        <w:rPr>
          <w:rFonts w:ascii="方正小标宋_GBK" w:eastAsia="方正小标宋_GBK"/>
          <w:sz w:val="42"/>
          <w:szCs w:val="42"/>
        </w:rPr>
      </w:pPr>
      <w:r>
        <w:rPr>
          <w:rFonts w:hint="eastAsia" w:ascii="方正小标宋_GBK" w:hAnsi="Calibri" w:eastAsia="方正小标宋_GBK"/>
          <w:sz w:val="36"/>
          <w:szCs w:val="44"/>
        </w:rPr>
        <w:t>招聘教师报名</w:t>
      </w:r>
      <w:r>
        <w:rPr>
          <w:rFonts w:ascii="方正小标宋_GBK" w:hAnsi="Calibri" w:eastAsia="方正小标宋_GBK"/>
          <w:sz w:val="36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230"/>
        <w:gridCol w:w="48"/>
        <w:gridCol w:w="1181"/>
        <w:gridCol w:w="16"/>
        <w:gridCol w:w="7"/>
        <w:gridCol w:w="308"/>
        <w:gridCol w:w="658"/>
        <w:gridCol w:w="707"/>
        <w:gridCol w:w="6"/>
        <w:gridCol w:w="166"/>
        <w:gridCol w:w="126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报考学段 学科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公费生/研究生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普通话</w:t>
            </w: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等级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是否已有教师资格证</w:t>
            </w:r>
          </w:p>
        </w:tc>
        <w:tc>
          <w:tcPr>
            <w:tcW w:w="188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48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12"/>
            <w:vAlign w:val="center"/>
          </w:tcPr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父：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母：</w:t>
            </w:r>
          </w:p>
          <w:p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直系兄弟姐妹：</w:t>
            </w:r>
          </w:p>
        </w:tc>
      </w:tr>
    </w:tbl>
    <w:p>
      <w:pPr>
        <w:spacing w:line="2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</w:t>
      </w:r>
    </w:p>
    <w:p>
      <w:pPr>
        <w:spacing w:line="570" w:lineRule="exact"/>
      </w:pPr>
      <w:r>
        <w:rPr>
          <w:rFonts w:hint="eastAsia" w:eastAsia="方正仿宋_GBK" w:cs="方正仿宋_GBK"/>
          <w:sz w:val="32"/>
          <w:szCs w:val="32"/>
        </w:rPr>
        <w:t>本人签字：</w:t>
      </w:r>
      <w:r>
        <w:rPr>
          <w:rFonts w:eastAsia="方正仿宋_GBK"/>
          <w:sz w:val="32"/>
          <w:szCs w:val="32"/>
        </w:rPr>
        <w:t xml:space="preserve">                    </w:t>
      </w:r>
      <w:r>
        <w:rPr>
          <w:rFonts w:hint="eastAsia" w:eastAsia="方正仿宋_GBK" w:cs="方正仿宋_GBK"/>
          <w:sz w:val="32"/>
          <w:szCs w:val="32"/>
        </w:rPr>
        <w:t>填表时间：</w:t>
      </w: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1EC01C46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time2"/>
    <w:basedOn w:val="4"/>
    <w:uiPriority w:val="0"/>
    <w:rPr>
      <w:color w:val="999999"/>
    </w:rPr>
  </w:style>
  <w:style w:type="character" w:customStyle="1" w:styleId="13">
    <w:name w:val="dot"/>
    <w:basedOn w:val="4"/>
    <w:uiPriority w:val="0"/>
  </w:style>
  <w:style w:type="character" w:customStyle="1" w:styleId="14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5">
    <w:name w:val="first-child"/>
    <w:basedOn w:val="4"/>
    <w:uiPriority w:val="0"/>
    <w:rPr>
      <w:bdr w:val="none" w:color="auto" w:sz="0" w:space="0"/>
    </w:rPr>
  </w:style>
  <w:style w:type="character" w:customStyle="1" w:styleId="16">
    <w:name w:val="time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2020-11-12T09:37:10Z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